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8B" w:rsidRDefault="00722EF1">
      <w:pPr>
        <w:pStyle w:val="Body"/>
        <w:rPr>
          <w:b/>
          <w:bCs/>
        </w:rPr>
      </w:pPr>
      <w:r>
        <w:rPr>
          <w:b/>
          <w:bCs/>
          <w:lang w:val="en-US"/>
        </w:rPr>
        <w:t>Pension Fund Committee</w:t>
      </w:r>
    </w:p>
    <w:p w:rsidR="00A1728B" w:rsidRDefault="00722EF1">
      <w:pPr>
        <w:pStyle w:val="Body"/>
      </w:pPr>
      <w:r>
        <w:rPr>
          <w:lang w:val="en-US"/>
        </w:rPr>
        <w:t xml:space="preserve">Meeting to be held on </w:t>
      </w:r>
      <w:r w:rsidR="00CB151F">
        <w:rPr>
          <w:lang w:val="en-US"/>
        </w:rPr>
        <w:t xml:space="preserve">27 March </w:t>
      </w:r>
      <w:r>
        <w:rPr>
          <w:lang w:val="en-US"/>
        </w:rPr>
        <w:t>201</w:t>
      </w:r>
      <w:r w:rsidR="00CB151F">
        <w:rPr>
          <w:lang w:val="en-US"/>
        </w:rPr>
        <w:t>5</w:t>
      </w:r>
    </w:p>
    <w:tbl>
      <w:tblPr>
        <w:tblW w:w="3260"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60"/>
      </w:tblGrid>
      <w:tr w:rsidR="00A1728B" w:rsidTr="005F45C6">
        <w:trPr>
          <w:trHeight w:val="572"/>
          <w:jc w:val="right"/>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728B" w:rsidRDefault="00722EF1">
            <w:pPr>
              <w:pStyle w:val="BodyText"/>
            </w:pPr>
            <w:r>
              <w:t>Electoral Division affected:</w:t>
            </w:r>
          </w:p>
          <w:p w:rsidR="00A1728B" w:rsidRDefault="00722EF1">
            <w:pPr>
              <w:pStyle w:val="Body"/>
            </w:pPr>
            <w:r>
              <w:rPr>
                <w:lang w:val="en-US"/>
              </w:rPr>
              <w:t>None</w:t>
            </w:r>
          </w:p>
        </w:tc>
      </w:tr>
    </w:tbl>
    <w:p w:rsidR="00A1728B" w:rsidRDefault="00A1728B">
      <w:pPr>
        <w:pStyle w:val="Body"/>
        <w:rPr>
          <w:u w:val="single"/>
        </w:rPr>
      </w:pPr>
    </w:p>
    <w:p w:rsidR="00A1728B" w:rsidRDefault="00F56416">
      <w:pPr>
        <w:pStyle w:val="Body"/>
        <w:rPr>
          <w:b/>
          <w:bCs/>
          <w:lang w:val="en-US"/>
        </w:rPr>
      </w:pPr>
      <w:r>
        <w:rPr>
          <w:b/>
          <w:bCs/>
          <w:lang w:val="en-US"/>
        </w:rPr>
        <w:t>Update on the Establishment of t</w:t>
      </w:r>
      <w:r w:rsidR="00CB151F">
        <w:rPr>
          <w:b/>
          <w:bCs/>
          <w:lang w:val="en-US"/>
        </w:rPr>
        <w:t xml:space="preserve">he </w:t>
      </w:r>
      <w:r w:rsidR="00722EF1">
        <w:rPr>
          <w:b/>
          <w:bCs/>
          <w:lang w:val="en-US"/>
        </w:rPr>
        <w:t xml:space="preserve">Lancashire </w:t>
      </w:r>
      <w:r w:rsidR="00CB151F">
        <w:rPr>
          <w:b/>
          <w:bCs/>
          <w:lang w:val="en-US"/>
        </w:rPr>
        <w:t xml:space="preserve">Local </w:t>
      </w:r>
      <w:r w:rsidR="00722EF1">
        <w:rPr>
          <w:b/>
          <w:bCs/>
          <w:lang w:val="en-US"/>
        </w:rPr>
        <w:t>Pension Board</w:t>
      </w:r>
    </w:p>
    <w:p w:rsidR="00CA08D6" w:rsidRPr="00CA08D6" w:rsidRDefault="00CA08D6">
      <w:pPr>
        <w:pStyle w:val="Body"/>
        <w:rPr>
          <w:bCs/>
        </w:rPr>
      </w:pPr>
      <w:r w:rsidRPr="00CA08D6">
        <w:rPr>
          <w:bCs/>
          <w:lang w:val="en-US"/>
        </w:rPr>
        <w:t xml:space="preserve">(Appendices 'A' </w:t>
      </w:r>
      <w:r w:rsidR="00BF1DA8">
        <w:rPr>
          <w:bCs/>
          <w:lang w:val="en-US"/>
        </w:rPr>
        <w:t>to 'E'</w:t>
      </w:r>
      <w:bookmarkStart w:id="0" w:name="_GoBack"/>
      <w:bookmarkEnd w:id="0"/>
      <w:r w:rsidRPr="00CA08D6">
        <w:rPr>
          <w:bCs/>
          <w:lang w:val="en-US"/>
        </w:rPr>
        <w:t xml:space="preserve"> refer)</w:t>
      </w:r>
    </w:p>
    <w:p w:rsidR="00A1728B" w:rsidRDefault="00A1728B">
      <w:pPr>
        <w:pStyle w:val="Body"/>
        <w:rPr>
          <w:b/>
          <w:bCs/>
        </w:rPr>
      </w:pPr>
    </w:p>
    <w:p w:rsidR="00A1728B" w:rsidRDefault="00722EF1">
      <w:pPr>
        <w:pStyle w:val="Body"/>
      </w:pPr>
      <w:r>
        <w:rPr>
          <w:lang w:val="en-US"/>
        </w:rPr>
        <w:t>Contact for further information:</w:t>
      </w:r>
    </w:p>
    <w:p w:rsidR="00A1728B" w:rsidRDefault="00722EF1">
      <w:pPr>
        <w:pStyle w:val="Body"/>
      </w:pPr>
      <w:r>
        <w:rPr>
          <w:lang w:val="en-US"/>
        </w:rPr>
        <w:t xml:space="preserve">George Graham, (01772) 538102, County Treasurer's Directorate, </w:t>
      </w:r>
    </w:p>
    <w:p w:rsidR="00A1728B" w:rsidRDefault="00BF1DA8">
      <w:pPr>
        <w:pStyle w:val="Body"/>
      </w:pPr>
      <w:hyperlink r:id="rId7" w:history="1">
        <w:r w:rsidR="00722EF1">
          <w:rPr>
            <w:rStyle w:val="Hyperlink0"/>
          </w:rPr>
          <w:t>george.graham@lancashire.gov.uk</w:t>
        </w:r>
      </w:hyperlink>
      <w:r w:rsidR="00722EF1">
        <w:t xml:space="preserve"> </w:t>
      </w:r>
    </w:p>
    <w:p w:rsidR="00A1728B" w:rsidRDefault="00A1728B">
      <w:pPr>
        <w:pStyle w:val="Body"/>
        <w:widowControl w:val="0"/>
      </w:pP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80"/>
      </w:tblGrid>
      <w:tr w:rsidR="00A1728B" w:rsidTr="000D333C">
        <w:trPr>
          <w:trHeight w:val="3758"/>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728B" w:rsidRDefault="00A1728B">
            <w:pPr>
              <w:pStyle w:val="Header"/>
            </w:pPr>
          </w:p>
          <w:p w:rsidR="00A1728B" w:rsidRDefault="00722EF1">
            <w:pPr>
              <w:pStyle w:val="Heading6"/>
            </w:pPr>
            <w:r>
              <w:t>Executive Summary</w:t>
            </w:r>
          </w:p>
          <w:p w:rsidR="002D7650" w:rsidRPr="002D7650" w:rsidRDefault="002D7650" w:rsidP="002D7650">
            <w:pPr>
              <w:pStyle w:val="Body"/>
              <w:rPr>
                <w:lang w:val="en-US"/>
              </w:rPr>
            </w:pPr>
          </w:p>
          <w:p w:rsidR="00A1728B" w:rsidRDefault="00722EF1">
            <w:pPr>
              <w:pStyle w:val="Body"/>
              <w:rPr>
                <w:b/>
                <w:bCs/>
                <w:lang w:val="en-US"/>
              </w:rPr>
            </w:pPr>
            <w:r>
              <w:rPr>
                <w:lang w:val="en-US"/>
              </w:rPr>
              <w:t xml:space="preserve">The new Local Government Pension Scheme Governance regulations require each LGPS administering authority to create a </w:t>
            </w:r>
            <w:r w:rsidR="00CB151F">
              <w:rPr>
                <w:lang w:val="en-US"/>
              </w:rPr>
              <w:t xml:space="preserve">Local </w:t>
            </w:r>
            <w:r>
              <w:rPr>
                <w:lang w:val="en-US"/>
              </w:rPr>
              <w:t xml:space="preserve">Pension Board to </w:t>
            </w:r>
            <w:r w:rsidR="005F45C6">
              <w:rPr>
                <w:lang w:val="en-US"/>
              </w:rPr>
              <w:t>assist</w:t>
            </w:r>
            <w:r>
              <w:rPr>
                <w:lang w:val="en-US"/>
              </w:rPr>
              <w:t xml:space="preserve"> its work in managing its pension fund. </w:t>
            </w:r>
            <w:r w:rsidR="00CB151F">
              <w:rPr>
                <w:lang w:val="en-US"/>
              </w:rPr>
              <w:t>At its meeting o</w:t>
            </w:r>
            <w:r w:rsidR="002D7650">
              <w:rPr>
                <w:lang w:val="en-US"/>
              </w:rPr>
              <w:t>n</w:t>
            </w:r>
            <w:r w:rsidR="00CB151F">
              <w:rPr>
                <w:lang w:val="en-US"/>
              </w:rPr>
              <w:t xml:space="preserve"> 28 November 2014 the Committee endorsed the proposals for the Lancashire Local Pension Board and recommend</w:t>
            </w:r>
            <w:r w:rsidR="009E3397">
              <w:rPr>
                <w:lang w:val="en-US"/>
              </w:rPr>
              <w:t>ed</w:t>
            </w:r>
            <w:r w:rsidR="00CB151F">
              <w:rPr>
                <w:lang w:val="en-US"/>
              </w:rPr>
              <w:t xml:space="preserve"> them to Full Council for approval. The proposals were approved by Full Council </w:t>
            </w:r>
            <w:r w:rsidR="008248B9">
              <w:rPr>
                <w:lang w:val="en-US"/>
              </w:rPr>
              <w:t xml:space="preserve">on </w:t>
            </w:r>
            <w:r w:rsidR="00E0554B">
              <w:rPr>
                <w:lang w:val="en-US"/>
              </w:rPr>
              <w:t>18 December 2014</w:t>
            </w:r>
            <w:r w:rsidR="008248B9">
              <w:rPr>
                <w:lang w:val="en-US"/>
              </w:rPr>
              <w:t xml:space="preserve"> </w:t>
            </w:r>
            <w:r w:rsidR="0056474B">
              <w:rPr>
                <w:lang w:val="en-US"/>
              </w:rPr>
              <w:t>and this report provides an update on progress with the establishment of the Board.</w:t>
            </w:r>
            <w:r w:rsidR="00CB151F">
              <w:rPr>
                <w:lang w:val="en-US"/>
              </w:rPr>
              <w:t xml:space="preserve"> </w:t>
            </w:r>
          </w:p>
          <w:p w:rsidR="00A1728B" w:rsidRDefault="00A1728B">
            <w:pPr>
              <w:pStyle w:val="Body"/>
              <w:rPr>
                <w:b/>
                <w:bCs/>
                <w:lang w:val="en-US"/>
              </w:rPr>
            </w:pPr>
          </w:p>
          <w:p w:rsidR="00A1728B" w:rsidRDefault="00722EF1">
            <w:pPr>
              <w:pStyle w:val="Heading5"/>
              <w:rPr>
                <w:u w:val="none"/>
              </w:rPr>
            </w:pPr>
            <w:r>
              <w:rPr>
                <w:u w:val="none"/>
              </w:rPr>
              <w:t>Recommendation</w:t>
            </w:r>
          </w:p>
          <w:p w:rsidR="002D7650" w:rsidRPr="002D7650" w:rsidRDefault="002D7650" w:rsidP="002D7650">
            <w:pPr>
              <w:pStyle w:val="Body"/>
              <w:rPr>
                <w:lang w:val="en-US"/>
              </w:rPr>
            </w:pPr>
          </w:p>
          <w:p w:rsidR="005F45C6" w:rsidRDefault="00722EF1" w:rsidP="008248B9">
            <w:pPr>
              <w:pStyle w:val="Body"/>
            </w:pPr>
            <w:r>
              <w:rPr>
                <w:lang w:val="en-US"/>
              </w:rPr>
              <w:t xml:space="preserve">The Committee </w:t>
            </w:r>
            <w:r w:rsidR="008248B9">
              <w:rPr>
                <w:lang w:val="en-US"/>
              </w:rPr>
              <w:t xml:space="preserve">is </w:t>
            </w:r>
            <w:r w:rsidR="00CB151F">
              <w:rPr>
                <w:lang w:val="en-US"/>
              </w:rPr>
              <w:t xml:space="preserve">asked to note the appointments to the Lancashire Local </w:t>
            </w:r>
            <w:r>
              <w:t>Pension Board.</w:t>
            </w:r>
          </w:p>
        </w:tc>
      </w:tr>
    </w:tbl>
    <w:p w:rsidR="00A1728B" w:rsidRDefault="00A1728B">
      <w:pPr>
        <w:pStyle w:val="Body"/>
        <w:widowControl w:val="0"/>
      </w:pPr>
    </w:p>
    <w:p w:rsidR="00A1728B" w:rsidRDefault="00A1728B">
      <w:pPr>
        <w:pStyle w:val="Header"/>
      </w:pPr>
    </w:p>
    <w:p w:rsidR="00A1728B" w:rsidRDefault="00722EF1">
      <w:pPr>
        <w:pStyle w:val="Body"/>
        <w:rPr>
          <w:b/>
          <w:bCs/>
        </w:rPr>
      </w:pPr>
      <w:r>
        <w:rPr>
          <w:b/>
          <w:bCs/>
          <w:lang w:val="en-US"/>
        </w:rPr>
        <w:t xml:space="preserve">Background and Advice </w:t>
      </w:r>
    </w:p>
    <w:p w:rsidR="00A1728B" w:rsidRDefault="00A1728B">
      <w:pPr>
        <w:pStyle w:val="Body"/>
        <w:rPr>
          <w:b/>
          <w:bCs/>
        </w:rPr>
      </w:pPr>
    </w:p>
    <w:p w:rsidR="00937EEA" w:rsidRDefault="0056474B" w:rsidP="00937EEA">
      <w:pPr>
        <w:pStyle w:val="Body"/>
      </w:pPr>
      <w:r>
        <w:rPr>
          <w:lang w:val="en-US"/>
        </w:rPr>
        <w:t xml:space="preserve">The Committee has previously considered the arrangements for the establishment of the Lancashire Local Pension Board and the full County Council approved the Committee's recommendations at its meeting in December 2014. </w:t>
      </w:r>
      <w:r w:rsidR="00722EF1">
        <w:rPr>
          <w:lang w:val="en-US"/>
        </w:rPr>
        <w:t xml:space="preserve">The </w:t>
      </w:r>
      <w:r>
        <w:rPr>
          <w:lang w:val="en-US"/>
        </w:rPr>
        <w:t>role of the Board as set out in t</w:t>
      </w:r>
      <w:r w:rsidR="00A870BA">
        <w:rPr>
          <w:lang w:val="en-US"/>
        </w:rPr>
        <w:t xml:space="preserve">he </w:t>
      </w:r>
      <w:r w:rsidR="00937EEA">
        <w:rPr>
          <w:rFonts w:hAnsi="Arial" w:cs="Arial"/>
        </w:rPr>
        <w:t xml:space="preserve">LGPS (Amendment) (Governance) Regulations 2015 </w:t>
      </w:r>
      <w:r w:rsidR="00937EEA">
        <w:rPr>
          <w:lang w:val="en-US"/>
        </w:rPr>
        <w:t>is:</w:t>
      </w:r>
    </w:p>
    <w:p w:rsidR="00A1728B" w:rsidRDefault="00A1728B">
      <w:pPr>
        <w:pStyle w:val="Default"/>
        <w:rPr>
          <w:sz w:val="23"/>
          <w:szCs w:val="23"/>
        </w:rPr>
      </w:pPr>
    </w:p>
    <w:p w:rsidR="00A1728B" w:rsidRPr="002D7650" w:rsidRDefault="00722EF1" w:rsidP="00B9188A">
      <w:pPr>
        <w:pStyle w:val="Default"/>
        <w:numPr>
          <w:ilvl w:val="0"/>
          <w:numId w:val="2"/>
        </w:numPr>
        <w:tabs>
          <w:tab w:val="num" w:pos="720"/>
        </w:tabs>
        <w:ind w:left="720" w:hanging="360"/>
      </w:pPr>
      <w:r>
        <w:rPr>
          <w:rFonts w:eastAsia="Arial Unicode MS" w:hAnsi="Arial Unicode MS" w:cs="Arial Unicode MS"/>
        </w:rPr>
        <w:t xml:space="preserve">to secure compliance with:  </w:t>
      </w:r>
    </w:p>
    <w:p w:rsidR="002D7650" w:rsidRDefault="002D7650" w:rsidP="002D7650">
      <w:pPr>
        <w:pStyle w:val="Default"/>
        <w:ind w:left="720"/>
      </w:pPr>
    </w:p>
    <w:p w:rsidR="00A1728B" w:rsidRDefault="00722EF1" w:rsidP="00B9188A">
      <w:pPr>
        <w:pStyle w:val="Default"/>
        <w:numPr>
          <w:ilvl w:val="1"/>
          <w:numId w:val="3"/>
        </w:numPr>
        <w:tabs>
          <w:tab w:val="num" w:pos="1440"/>
        </w:tabs>
        <w:ind w:left="1440" w:hanging="474"/>
      </w:pPr>
      <w:r>
        <w:rPr>
          <w:rFonts w:eastAsia="Arial Unicode MS" w:hAnsi="Arial Unicode MS" w:cs="Arial Unicode MS"/>
        </w:rPr>
        <w:t xml:space="preserve">the Regulations; </w:t>
      </w:r>
    </w:p>
    <w:p w:rsidR="00A1728B" w:rsidRDefault="00722EF1" w:rsidP="00B9188A">
      <w:pPr>
        <w:pStyle w:val="Default"/>
        <w:numPr>
          <w:ilvl w:val="1"/>
          <w:numId w:val="3"/>
        </w:numPr>
        <w:tabs>
          <w:tab w:val="num" w:pos="1440"/>
        </w:tabs>
        <w:ind w:left="1440" w:hanging="474"/>
      </w:pPr>
      <w:r>
        <w:rPr>
          <w:rFonts w:eastAsia="Arial Unicode MS" w:hAnsi="Arial Unicode MS" w:cs="Arial Unicode MS"/>
        </w:rPr>
        <w:t xml:space="preserve">other legislation relating to the governance and administration of the LGPS; </w:t>
      </w:r>
    </w:p>
    <w:p w:rsidR="00A1728B" w:rsidRPr="00773DE9" w:rsidRDefault="00722EF1" w:rsidP="00B9188A">
      <w:pPr>
        <w:pStyle w:val="Default"/>
        <w:numPr>
          <w:ilvl w:val="1"/>
          <w:numId w:val="3"/>
        </w:numPr>
        <w:tabs>
          <w:tab w:val="num" w:pos="1440"/>
        </w:tabs>
        <w:ind w:left="1440" w:hanging="474"/>
      </w:pPr>
      <w:r>
        <w:rPr>
          <w:rFonts w:eastAsia="Arial Unicode MS" w:hAnsi="Arial Unicode MS" w:cs="Arial Unicode MS"/>
        </w:rPr>
        <w:t>and the requirements imposed by the Regulator in relation to the LGPS, and</w:t>
      </w:r>
    </w:p>
    <w:p w:rsidR="00773DE9" w:rsidRDefault="00773DE9" w:rsidP="00773DE9">
      <w:pPr>
        <w:pStyle w:val="Default"/>
        <w:ind w:left="1440"/>
      </w:pPr>
    </w:p>
    <w:p w:rsidR="00A1728B" w:rsidRDefault="00722EF1" w:rsidP="00887ECA">
      <w:pPr>
        <w:pStyle w:val="Default"/>
        <w:numPr>
          <w:ilvl w:val="0"/>
          <w:numId w:val="2"/>
        </w:numPr>
        <w:tabs>
          <w:tab w:val="num" w:pos="720"/>
        </w:tabs>
        <w:ind w:left="720" w:hanging="360"/>
      </w:pPr>
      <w:r>
        <w:rPr>
          <w:rFonts w:eastAsia="Arial Unicode MS" w:hAnsi="Arial Unicode MS" w:cs="Arial Unicode MS"/>
        </w:rPr>
        <w:t xml:space="preserve">to ensure the effective and efficient governance and administration of the LGPS. </w:t>
      </w:r>
    </w:p>
    <w:p w:rsidR="00A1728B" w:rsidRDefault="00A1728B">
      <w:pPr>
        <w:pStyle w:val="Body"/>
      </w:pPr>
    </w:p>
    <w:p w:rsidR="00A1728B" w:rsidRDefault="00887ECA">
      <w:pPr>
        <w:pStyle w:val="Body"/>
      </w:pPr>
      <w:r>
        <w:rPr>
          <w:lang w:val="en-US"/>
        </w:rPr>
        <w:lastRenderedPageBreak/>
        <w:t xml:space="preserve">The </w:t>
      </w:r>
      <w:r w:rsidR="00722EF1">
        <w:rPr>
          <w:lang w:val="en-US"/>
        </w:rPr>
        <w:t>Board is not a committee set up under the Local Government Acts but a specific creation of the relevant regulations under public sector pension legislation</w:t>
      </w:r>
      <w:r>
        <w:rPr>
          <w:lang w:val="en-US"/>
        </w:rPr>
        <w:t xml:space="preserve">. </w:t>
      </w:r>
      <w:r w:rsidR="00773DE9">
        <w:rPr>
          <w:lang w:val="en-US"/>
        </w:rPr>
        <w:t>The Board is also not a decision making body, its role is to "assist" the Administering Authority and the Scheme Manager.</w:t>
      </w:r>
    </w:p>
    <w:p w:rsidR="000D333C" w:rsidRDefault="000D333C">
      <w:pPr>
        <w:pStyle w:val="Body"/>
        <w:rPr>
          <w:lang w:val="en-US"/>
        </w:rPr>
      </w:pPr>
    </w:p>
    <w:p w:rsidR="0056474B" w:rsidRDefault="0056474B">
      <w:pPr>
        <w:pStyle w:val="Body"/>
        <w:rPr>
          <w:lang w:val="en-US"/>
        </w:rPr>
      </w:pPr>
      <w:r>
        <w:rPr>
          <w:lang w:val="en-US"/>
        </w:rPr>
        <w:t>In order to comply with the regulations work since the last meeting of the Committee has concentrated on ensuring appointments are made to the Board in line with the arrangements approved by the County Council so that a training programme for members of the Board can be delivered prior to the first formal meeting.</w:t>
      </w:r>
    </w:p>
    <w:p w:rsidR="00A1728B" w:rsidRDefault="00A1728B">
      <w:pPr>
        <w:pStyle w:val="Body"/>
        <w:rPr>
          <w:b/>
          <w:bCs/>
        </w:rPr>
      </w:pPr>
    </w:p>
    <w:p w:rsidR="00A1728B" w:rsidRDefault="00A86395">
      <w:pPr>
        <w:pStyle w:val="Body"/>
        <w:rPr>
          <w:b/>
          <w:bCs/>
        </w:rPr>
      </w:pPr>
      <w:r>
        <w:rPr>
          <w:b/>
          <w:bCs/>
          <w:lang w:val="en-US"/>
        </w:rPr>
        <w:t xml:space="preserve">The </w:t>
      </w:r>
      <w:r w:rsidR="00722EF1">
        <w:rPr>
          <w:b/>
          <w:bCs/>
          <w:lang w:val="en-US"/>
        </w:rPr>
        <w:t>Appointment Process</w:t>
      </w:r>
    </w:p>
    <w:p w:rsidR="00A1728B" w:rsidRDefault="00A1728B">
      <w:pPr>
        <w:pStyle w:val="Body"/>
        <w:rPr>
          <w:b/>
          <w:bCs/>
        </w:rPr>
      </w:pPr>
    </w:p>
    <w:p w:rsidR="00A1728B" w:rsidRDefault="00887ECA">
      <w:pPr>
        <w:pStyle w:val="Body"/>
      </w:pPr>
      <w:r>
        <w:rPr>
          <w:lang w:val="en-US"/>
        </w:rPr>
        <w:t xml:space="preserve">In line with the </w:t>
      </w:r>
      <w:r w:rsidR="00722EF1">
        <w:rPr>
          <w:lang w:val="en-US"/>
        </w:rPr>
        <w:t xml:space="preserve">criteria of openness and transparency set out in the relevant guidance, </w:t>
      </w:r>
      <w:r>
        <w:rPr>
          <w:lang w:val="en-US"/>
        </w:rPr>
        <w:t xml:space="preserve">the following appointment process was followed for each category </w:t>
      </w:r>
      <w:r w:rsidR="00722EF1">
        <w:rPr>
          <w:lang w:val="en-US"/>
        </w:rPr>
        <w:t>of membership:</w:t>
      </w:r>
    </w:p>
    <w:p w:rsidR="00A1728B" w:rsidRDefault="00A1728B">
      <w:pPr>
        <w:pStyle w:val="Body"/>
      </w:pPr>
    </w:p>
    <w:p w:rsidR="00A1728B" w:rsidRDefault="00887ECA" w:rsidP="00B9188A">
      <w:pPr>
        <w:pStyle w:val="ListParagraph"/>
        <w:numPr>
          <w:ilvl w:val="0"/>
          <w:numId w:val="5"/>
        </w:numPr>
        <w:tabs>
          <w:tab w:val="num" w:pos="720"/>
        </w:tabs>
        <w:ind w:hanging="360"/>
      </w:pPr>
      <w:r>
        <w:t xml:space="preserve">An </w:t>
      </w:r>
      <w:r w:rsidR="00722EF1">
        <w:t xml:space="preserve">Independent Chair </w:t>
      </w:r>
      <w:r>
        <w:t xml:space="preserve">was appointed </w:t>
      </w:r>
      <w:r w:rsidR="00722EF1">
        <w:t xml:space="preserve">following public advertisement using an interview process similar to that </w:t>
      </w:r>
      <w:r>
        <w:t xml:space="preserve">used </w:t>
      </w:r>
      <w:r w:rsidR="00722EF1">
        <w:t>for the Fund's independent investment advisers, but with representatives of the Full Council as administering authority.</w:t>
      </w:r>
      <w:r w:rsidR="0056474B">
        <w:t xml:space="preserve"> This appointment was made jointly with the London Pension Fund Authority (i.e. the same individual will chair both Boards)</w:t>
      </w:r>
    </w:p>
    <w:p w:rsidR="00773DE9" w:rsidRDefault="00773DE9">
      <w:pPr>
        <w:rPr>
          <w:rFonts w:ascii="Arial" w:hAnsi="Arial Unicode MS" w:cs="Arial Unicode MS"/>
          <w:color w:val="000000"/>
          <w:u w:color="000000"/>
          <w:lang w:eastAsia="en-GB"/>
        </w:rPr>
      </w:pPr>
    </w:p>
    <w:p w:rsidR="00A1728B" w:rsidRDefault="00887ECA" w:rsidP="00F34B5E">
      <w:pPr>
        <w:pStyle w:val="ListParagraph"/>
        <w:numPr>
          <w:ilvl w:val="0"/>
          <w:numId w:val="5"/>
        </w:numPr>
        <w:tabs>
          <w:tab w:val="num" w:pos="720"/>
        </w:tabs>
        <w:ind w:hanging="360"/>
      </w:pPr>
      <w:r>
        <w:t xml:space="preserve">Nominations for </w:t>
      </w:r>
      <w:r w:rsidR="00722EF1">
        <w:t xml:space="preserve">Employer </w:t>
      </w:r>
      <w:r>
        <w:t>R</w:t>
      </w:r>
      <w:r w:rsidR="00722EF1">
        <w:t xml:space="preserve">epresentatives </w:t>
      </w:r>
      <w:r>
        <w:t xml:space="preserve">were sought </w:t>
      </w:r>
      <w:r w:rsidR="00722EF1">
        <w:t xml:space="preserve">from the respective "constituencies". </w:t>
      </w:r>
    </w:p>
    <w:p w:rsidR="00F05967" w:rsidRDefault="00F05967" w:rsidP="00F05967">
      <w:pPr>
        <w:pStyle w:val="ListParagraph"/>
      </w:pPr>
    </w:p>
    <w:p w:rsidR="00BF1DA8" w:rsidRPr="00BF1DA8" w:rsidRDefault="00BF1DA8" w:rsidP="00BF1DA8">
      <w:pPr>
        <w:pStyle w:val="ListParagraph"/>
        <w:numPr>
          <w:ilvl w:val="0"/>
          <w:numId w:val="44"/>
        </w:numPr>
        <w:rPr>
          <w:rFonts w:hAnsi="Arial" w:cs="Arial"/>
        </w:rPr>
      </w:pPr>
      <w:r w:rsidRPr="00BF1DA8">
        <w:rPr>
          <w:rFonts w:hAnsi="Arial" w:cs="Arial"/>
        </w:rPr>
        <w:t xml:space="preserve">Nominations from Employee Representatives were sought from the respective "constituencies" (Appendix A refers). As there were more nominations than places (subject to all nominees satisfying the "relevant experience and capacity test") a ballot of the relevant employee group was held. A resume </w:t>
      </w:r>
      <w:proofErr w:type="gramStart"/>
      <w:r w:rsidRPr="00BF1DA8">
        <w:rPr>
          <w:rFonts w:hAnsi="Arial" w:cs="Arial"/>
        </w:rPr>
        <w:t>of  each</w:t>
      </w:r>
      <w:proofErr w:type="gramEnd"/>
      <w:r w:rsidRPr="00BF1DA8">
        <w:rPr>
          <w:rFonts w:hAnsi="Arial" w:cs="Arial"/>
        </w:rPr>
        <w:t xml:space="preserve"> candidate accompanied the ballot paper</w:t>
      </w:r>
      <w:r>
        <w:rPr>
          <w:rFonts w:hAnsi="Arial" w:cs="Arial"/>
        </w:rPr>
        <w:t>s</w:t>
      </w:r>
      <w:r w:rsidRPr="00BF1DA8">
        <w:rPr>
          <w:rFonts w:hAnsi="Arial" w:cs="Arial"/>
        </w:rPr>
        <w:t xml:space="preserve"> – see appe</w:t>
      </w:r>
      <w:r>
        <w:rPr>
          <w:rFonts w:hAnsi="Arial" w:cs="Arial"/>
        </w:rPr>
        <w:t>ndices B-E</w:t>
      </w:r>
      <w:r w:rsidRPr="00BF1DA8">
        <w:rPr>
          <w:rFonts w:hAnsi="Arial" w:cs="Arial"/>
        </w:rPr>
        <w:t xml:space="preserve">. </w:t>
      </w:r>
    </w:p>
    <w:p w:rsidR="00BF1DA8" w:rsidRDefault="00BF1DA8" w:rsidP="00BF1DA8"/>
    <w:p w:rsidR="00A1728B" w:rsidRDefault="00A86395">
      <w:pPr>
        <w:pStyle w:val="Body"/>
      </w:pPr>
      <w:r>
        <w:rPr>
          <w:lang w:val="en-US"/>
        </w:rPr>
        <w:t xml:space="preserve">Appointments </w:t>
      </w:r>
      <w:r w:rsidR="009E3397">
        <w:rPr>
          <w:lang w:val="en-US"/>
        </w:rPr>
        <w:t xml:space="preserve">are </w:t>
      </w:r>
      <w:r>
        <w:rPr>
          <w:lang w:val="en-US"/>
        </w:rPr>
        <w:t>for a f</w:t>
      </w:r>
      <w:r w:rsidR="00722EF1">
        <w:rPr>
          <w:lang w:val="en-US"/>
        </w:rPr>
        <w:t>our year</w:t>
      </w:r>
      <w:r>
        <w:rPr>
          <w:lang w:val="en-US"/>
        </w:rPr>
        <w:t xml:space="preserve"> term</w:t>
      </w:r>
      <w:r w:rsidR="00722EF1">
        <w:rPr>
          <w:lang w:val="en-US"/>
        </w:rPr>
        <w:t xml:space="preserve">, although for </w:t>
      </w:r>
      <w:r>
        <w:rPr>
          <w:lang w:val="en-US"/>
        </w:rPr>
        <w:t xml:space="preserve">the </w:t>
      </w:r>
      <w:r w:rsidR="00722EF1">
        <w:rPr>
          <w:lang w:val="en-US"/>
        </w:rPr>
        <w:t xml:space="preserve">councilors appointed this </w:t>
      </w:r>
      <w:r>
        <w:rPr>
          <w:lang w:val="en-US"/>
        </w:rPr>
        <w:t xml:space="preserve">will </w:t>
      </w:r>
      <w:r w:rsidR="00722EF1">
        <w:rPr>
          <w:lang w:val="en-US"/>
        </w:rPr>
        <w:t xml:space="preserve">be subject to the results of any election in the intervening period. A term of office of this length, with the potential for reappointment, provides the opportunity for members of the Board to develop a degree of expertise, which will be of value to the Board. </w:t>
      </w:r>
      <w:r>
        <w:rPr>
          <w:lang w:val="en-US"/>
        </w:rPr>
        <w:t>El</w:t>
      </w:r>
      <w:r w:rsidR="00722EF1">
        <w:rPr>
          <w:lang w:val="en-US"/>
        </w:rPr>
        <w:t xml:space="preserve">ected members of the County Council </w:t>
      </w:r>
      <w:r>
        <w:rPr>
          <w:lang w:val="en-US"/>
        </w:rPr>
        <w:t>are</w:t>
      </w:r>
      <w:r w:rsidR="00722EF1">
        <w:rPr>
          <w:lang w:val="en-US"/>
        </w:rPr>
        <w:t xml:space="preserve"> mid-way through their four year term and th</w:t>
      </w:r>
      <w:r>
        <w:rPr>
          <w:lang w:val="en-US"/>
        </w:rPr>
        <w:t xml:space="preserve">erefore </w:t>
      </w:r>
      <w:r w:rsidR="00722EF1">
        <w:rPr>
          <w:lang w:val="en-US"/>
        </w:rPr>
        <w:t xml:space="preserve">there </w:t>
      </w:r>
      <w:r>
        <w:rPr>
          <w:lang w:val="en-US"/>
        </w:rPr>
        <w:t xml:space="preserve">will be </w:t>
      </w:r>
      <w:r w:rsidR="00722EF1">
        <w:rPr>
          <w:lang w:val="en-US"/>
        </w:rPr>
        <w:t>some staggering in the turnover of members to be introduced from the beginning of the life of the Board which is desirable.</w:t>
      </w:r>
    </w:p>
    <w:p w:rsidR="00A1728B" w:rsidRDefault="00A1728B">
      <w:pPr>
        <w:pStyle w:val="Body"/>
      </w:pPr>
    </w:p>
    <w:p w:rsidR="00A1728B" w:rsidRDefault="00722EF1">
      <w:pPr>
        <w:pStyle w:val="Body"/>
        <w:rPr>
          <w:b/>
          <w:bCs/>
        </w:rPr>
      </w:pPr>
      <w:r>
        <w:rPr>
          <w:b/>
          <w:bCs/>
        </w:rPr>
        <w:t>Timetable</w:t>
      </w:r>
      <w:r w:rsidR="00DC53A2">
        <w:rPr>
          <w:b/>
          <w:bCs/>
        </w:rPr>
        <w:t xml:space="preserve"> for Appointment </w:t>
      </w:r>
      <w:r w:rsidR="0040054B">
        <w:rPr>
          <w:b/>
          <w:bCs/>
        </w:rPr>
        <w:t xml:space="preserve">of Employee Representatives </w:t>
      </w:r>
    </w:p>
    <w:p w:rsidR="00A1728B" w:rsidRDefault="00A1728B">
      <w:pPr>
        <w:pStyle w:val="Body"/>
        <w:rPr>
          <w:b/>
          <w:bCs/>
        </w:rPr>
      </w:pPr>
    </w:p>
    <w:p w:rsidR="00F05967" w:rsidRDefault="00983450" w:rsidP="00F05967">
      <w:pPr>
        <w:pStyle w:val="Body"/>
        <w:rPr>
          <w:lang w:val="en-US"/>
        </w:rPr>
      </w:pPr>
      <w:r>
        <w:rPr>
          <w:lang w:val="en-US"/>
        </w:rPr>
        <w:t xml:space="preserve">In order to </w:t>
      </w:r>
      <w:r w:rsidR="000E053A">
        <w:rPr>
          <w:lang w:val="en-US"/>
        </w:rPr>
        <w:t xml:space="preserve">ensure that appointments to the </w:t>
      </w:r>
      <w:r w:rsidR="00722EF1">
        <w:rPr>
          <w:lang w:val="en-US"/>
        </w:rPr>
        <w:t xml:space="preserve">Board </w:t>
      </w:r>
      <w:r w:rsidR="000E053A">
        <w:rPr>
          <w:lang w:val="en-US"/>
        </w:rPr>
        <w:t xml:space="preserve">were made </w:t>
      </w:r>
      <w:r w:rsidR="00722EF1">
        <w:rPr>
          <w:lang w:val="en-US"/>
        </w:rPr>
        <w:t xml:space="preserve">by </w:t>
      </w:r>
      <w:r w:rsidR="000E053A">
        <w:rPr>
          <w:lang w:val="en-US"/>
        </w:rPr>
        <w:t xml:space="preserve">1 </w:t>
      </w:r>
      <w:r w:rsidR="00722EF1">
        <w:rPr>
          <w:lang w:val="en-US"/>
        </w:rPr>
        <w:t>April 2015</w:t>
      </w:r>
      <w:r w:rsidR="000E053A">
        <w:rPr>
          <w:lang w:val="en-US"/>
        </w:rPr>
        <w:t>, the following timetable was followed</w:t>
      </w:r>
      <w:r w:rsidR="00644CE4">
        <w:rPr>
          <w:lang w:val="en-US"/>
        </w:rPr>
        <w:t xml:space="preserve">. The process for </w:t>
      </w:r>
      <w:r w:rsidR="000E053A">
        <w:rPr>
          <w:lang w:val="en-US"/>
        </w:rPr>
        <w:t xml:space="preserve">appointment of </w:t>
      </w:r>
      <w:r w:rsidR="00644CE4">
        <w:rPr>
          <w:lang w:val="en-US"/>
        </w:rPr>
        <w:t xml:space="preserve">the Independent Chair </w:t>
      </w:r>
      <w:r w:rsidR="0040054B">
        <w:rPr>
          <w:lang w:val="en-US"/>
        </w:rPr>
        <w:t xml:space="preserve">and the nominations for Employer Representatives </w:t>
      </w:r>
      <w:r w:rsidR="000E053A">
        <w:rPr>
          <w:lang w:val="en-US"/>
        </w:rPr>
        <w:t xml:space="preserve">ran parallel </w:t>
      </w:r>
      <w:r w:rsidR="00644CE4">
        <w:rPr>
          <w:lang w:val="en-US"/>
        </w:rPr>
        <w:t>wi</w:t>
      </w:r>
      <w:r w:rsidR="000E053A">
        <w:rPr>
          <w:lang w:val="en-US"/>
        </w:rPr>
        <w:t>th this timetable</w:t>
      </w:r>
      <w:r w:rsidR="0040054B">
        <w:rPr>
          <w:lang w:val="en-US"/>
        </w:rPr>
        <w:t xml:space="preserve">. </w:t>
      </w:r>
    </w:p>
    <w:p w:rsidR="00F05967" w:rsidRDefault="00F05967" w:rsidP="00F05967">
      <w:pPr>
        <w:pStyle w:val="Body"/>
        <w:rPr>
          <w:lang w:val="en-US"/>
        </w:rPr>
      </w:pPr>
    </w:p>
    <w:p w:rsidR="00F05967" w:rsidRPr="00F05967" w:rsidRDefault="00F05967" w:rsidP="00F05967">
      <w:pPr>
        <w:pStyle w:val="Body"/>
        <w:rPr>
          <w:lang w:val="en-US"/>
        </w:rPr>
      </w:pPr>
      <w:r>
        <w:rPr>
          <w:lang w:val="en-US"/>
        </w:rPr>
        <w:t>Where communication with members of the Fund was required this was undertaken by letter to the address held by the Fund in order to ensure the greatest possible engagement with members.</w:t>
      </w:r>
      <w:r>
        <w:rPr>
          <w:lang w:val="en-US"/>
        </w:rPr>
        <w:br w:type="page"/>
      </w:r>
    </w:p>
    <w:p w:rsidR="000D333C" w:rsidRDefault="000D333C">
      <w:pPr>
        <w:pStyle w:val="Body"/>
        <w:rPr>
          <w:lang w:val="en-US"/>
        </w:rPr>
      </w:pPr>
    </w:p>
    <w:p w:rsidR="00410B9A" w:rsidRDefault="00410B9A">
      <w:pPr>
        <w:pStyle w:val="Body"/>
        <w:rPr>
          <w:lang w:val="en-US"/>
        </w:rPr>
      </w:pPr>
    </w:p>
    <w:tbl>
      <w:tblPr>
        <w:tblW w:w="0" w:type="auto"/>
        <w:jc w:val="center"/>
        <w:tblCellMar>
          <w:left w:w="0" w:type="dxa"/>
          <w:right w:w="0" w:type="dxa"/>
        </w:tblCellMar>
        <w:tblLook w:val="04A0" w:firstRow="1" w:lastRow="0" w:firstColumn="1" w:lastColumn="0" w:noHBand="0" w:noVBand="1"/>
      </w:tblPr>
      <w:tblGrid>
        <w:gridCol w:w="4390"/>
        <w:gridCol w:w="4541"/>
      </w:tblGrid>
      <w:tr w:rsidR="00F03DDF" w:rsidRPr="00F03DDF" w:rsidTr="00F03DDF">
        <w:trPr>
          <w:jc w:val="center"/>
        </w:trPr>
        <w:tc>
          <w:tcPr>
            <w:tcW w:w="893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0B9A" w:rsidRDefault="00410B9A">
            <w:pPr>
              <w:jc w:val="center"/>
              <w:rPr>
                <w:rFonts w:ascii="Arial" w:hAnsi="Arial" w:cs="Arial"/>
                <w:bdr w:val="none" w:sz="0" w:space="0" w:color="auto" w:frame="1"/>
              </w:rPr>
            </w:pPr>
          </w:p>
          <w:p w:rsidR="00F03DDF" w:rsidRPr="00F03DDF" w:rsidRDefault="00F03DDF">
            <w:pPr>
              <w:jc w:val="center"/>
              <w:rPr>
                <w:rFonts w:ascii="Arial" w:hAnsi="Arial" w:cs="Arial"/>
                <w:color w:val="000000"/>
                <w:bdr w:val="none" w:sz="0" w:space="0" w:color="auto" w:frame="1"/>
              </w:rPr>
            </w:pPr>
            <w:r w:rsidRPr="00F03DDF">
              <w:rPr>
                <w:rFonts w:ascii="Arial" w:hAnsi="Arial" w:cs="Arial"/>
                <w:bdr w:val="none" w:sz="0" w:space="0" w:color="auto" w:frame="1"/>
              </w:rPr>
              <w:t>Selection by ballot</w:t>
            </w:r>
          </w:p>
        </w:tc>
      </w:tr>
      <w:tr w:rsidR="00F03DDF" w:rsidRPr="00F03DDF" w:rsidTr="00F03DDF">
        <w:trPr>
          <w:jc w:val="center"/>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B9A" w:rsidRDefault="00410B9A">
            <w:pPr>
              <w:rPr>
                <w:rFonts w:ascii="Arial" w:hAnsi="Arial" w:cs="Arial"/>
                <w:bdr w:val="none" w:sz="0" w:space="0" w:color="auto" w:frame="1"/>
              </w:rPr>
            </w:pPr>
          </w:p>
          <w:p w:rsidR="00F03DDF" w:rsidRDefault="00F03DDF">
            <w:pPr>
              <w:rPr>
                <w:rFonts w:ascii="Arial" w:hAnsi="Arial" w:cs="Arial"/>
                <w:bdr w:val="none" w:sz="0" w:space="0" w:color="auto" w:frame="1"/>
              </w:rPr>
            </w:pPr>
            <w:r w:rsidRPr="00F03DDF">
              <w:rPr>
                <w:rFonts w:ascii="Arial" w:hAnsi="Arial" w:cs="Arial"/>
                <w:bdr w:val="none" w:sz="0" w:space="0" w:color="auto" w:frame="1"/>
              </w:rPr>
              <w:t>By 9 January 2015</w:t>
            </w:r>
          </w:p>
          <w:p w:rsidR="00410B9A" w:rsidRPr="00F03DDF" w:rsidRDefault="00410B9A">
            <w:pPr>
              <w:rPr>
                <w:rFonts w:ascii="Arial" w:hAnsi="Arial" w:cs="Arial"/>
                <w:color w:val="000000"/>
                <w:bdr w:val="none" w:sz="0" w:space="0" w:color="auto" w:frame="1"/>
              </w:rPr>
            </w:pP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rsidR="00410B9A" w:rsidRDefault="00410B9A">
            <w:pPr>
              <w:rPr>
                <w:rFonts w:ascii="Arial" w:hAnsi="Arial" w:cs="Arial"/>
                <w:color w:val="000000"/>
                <w:bdr w:val="none" w:sz="0" w:space="0" w:color="auto" w:frame="1"/>
              </w:rPr>
            </w:pPr>
          </w:p>
          <w:p w:rsidR="00F03DDF" w:rsidRPr="00F03DDF" w:rsidRDefault="00F03DDF">
            <w:pPr>
              <w:rPr>
                <w:rFonts w:ascii="Arial" w:hAnsi="Arial" w:cs="Arial"/>
                <w:color w:val="000000"/>
                <w:bdr w:val="none" w:sz="0" w:space="0" w:color="auto" w:frame="1"/>
              </w:rPr>
            </w:pPr>
            <w:r>
              <w:rPr>
                <w:rFonts w:ascii="Arial" w:hAnsi="Arial" w:cs="Arial"/>
                <w:color w:val="000000"/>
                <w:bdr w:val="none" w:sz="0" w:space="0" w:color="auto" w:frame="1"/>
              </w:rPr>
              <w:t>Invite Nominations</w:t>
            </w:r>
          </w:p>
        </w:tc>
      </w:tr>
      <w:tr w:rsidR="00F03DDF" w:rsidRPr="00F03DDF" w:rsidTr="00F03DDF">
        <w:trPr>
          <w:jc w:val="center"/>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B9A" w:rsidRDefault="00410B9A" w:rsidP="00C87451">
            <w:pPr>
              <w:rPr>
                <w:rFonts w:ascii="Arial" w:hAnsi="Arial" w:cs="Arial"/>
                <w:bdr w:val="none" w:sz="0" w:space="0" w:color="auto" w:frame="1"/>
              </w:rPr>
            </w:pPr>
          </w:p>
          <w:p w:rsidR="00F03DDF" w:rsidRDefault="00F03DDF" w:rsidP="00C87451">
            <w:pPr>
              <w:rPr>
                <w:rFonts w:ascii="Arial" w:hAnsi="Arial" w:cs="Arial"/>
                <w:bdr w:val="none" w:sz="0" w:space="0" w:color="auto" w:frame="1"/>
              </w:rPr>
            </w:pPr>
            <w:r>
              <w:rPr>
                <w:rFonts w:ascii="Arial" w:hAnsi="Arial" w:cs="Arial"/>
                <w:bdr w:val="none" w:sz="0" w:space="0" w:color="auto" w:frame="1"/>
              </w:rPr>
              <w:t>By 1</w:t>
            </w:r>
            <w:r w:rsidR="00C87451">
              <w:rPr>
                <w:rFonts w:ascii="Arial" w:hAnsi="Arial" w:cs="Arial"/>
                <w:bdr w:val="none" w:sz="0" w:space="0" w:color="auto" w:frame="1"/>
              </w:rPr>
              <w:t>9</w:t>
            </w:r>
            <w:r w:rsidRPr="00F03DDF">
              <w:rPr>
                <w:rFonts w:ascii="Arial" w:hAnsi="Arial" w:cs="Arial"/>
                <w:bdr w:val="none" w:sz="0" w:space="0" w:color="auto" w:frame="1"/>
              </w:rPr>
              <w:t xml:space="preserve"> February 2015</w:t>
            </w:r>
          </w:p>
          <w:p w:rsidR="00410B9A" w:rsidRPr="00F03DDF" w:rsidRDefault="00410B9A" w:rsidP="00C87451">
            <w:pPr>
              <w:rPr>
                <w:rFonts w:ascii="Arial" w:hAnsi="Arial" w:cs="Arial"/>
                <w:color w:val="000000"/>
                <w:bdr w:val="none" w:sz="0" w:space="0" w:color="auto" w:frame="1"/>
              </w:rPr>
            </w:pP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rsidR="00410B9A" w:rsidRDefault="00410B9A" w:rsidP="00C87451">
            <w:pPr>
              <w:rPr>
                <w:rFonts w:ascii="Arial" w:hAnsi="Arial" w:cs="Arial"/>
                <w:color w:val="000000"/>
                <w:bdr w:val="none" w:sz="0" w:space="0" w:color="auto" w:frame="1"/>
              </w:rPr>
            </w:pPr>
          </w:p>
          <w:p w:rsidR="00F03DDF" w:rsidRPr="00F03DDF" w:rsidRDefault="00F03DDF" w:rsidP="00C87451">
            <w:pPr>
              <w:rPr>
                <w:rFonts w:ascii="Arial" w:hAnsi="Arial" w:cs="Arial"/>
                <w:color w:val="000000"/>
                <w:bdr w:val="none" w:sz="0" w:space="0" w:color="auto" w:frame="1"/>
              </w:rPr>
            </w:pPr>
            <w:r>
              <w:rPr>
                <w:rFonts w:ascii="Arial" w:hAnsi="Arial" w:cs="Arial"/>
                <w:color w:val="000000"/>
                <w:bdr w:val="none" w:sz="0" w:space="0" w:color="auto" w:frame="1"/>
              </w:rPr>
              <w:t>Circulate ballot papers</w:t>
            </w:r>
          </w:p>
        </w:tc>
      </w:tr>
      <w:tr w:rsidR="00F03DDF" w:rsidRPr="00F03DDF" w:rsidTr="00F03DDF">
        <w:trPr>
          <w:jc w:val="center"/>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B9A" w:rsidRDefault="00410B9A" w:rsidP="00C87451">
            <w:pPr>
              <w:rPr>
                <w:rFonts w:ascii="Arial" w:hAnsi="Arial" w:cs="Arial"/>
                <w:bdr w:val="none" w:sz="0" w:space="0" w:color="auto" w:frame="1"/>
              </w:rPr>
            </w:pPr>
          </w:p>
          <w:p w:rsidR="00F03DDF" w:rsidRDefault="00C87451" w:rsidP="00C87451">
            <w:pPr>
              <w:rPr>
                <w:rFonts w:ascii="Arial" w:hAnsi="Arial" w:cs="Arial"/>
                <w:bdr w:val="none" w:sz="0" w:space="0" w:color="auto" w:frame="1"/>
              </w:rPr>
            </w:pPr>
            <w:r>
              <w:rPr>
                <w:rFonts w:ascii="Arial" w:hAnsi="Arial" w:cs="Arial"/>
                <w:bdr w:val="none" w:sz="0" w:space="0" w:color="auto" w:frame="1"/>
              </w:rPr>
              <w:t>9</w:t>
            </w:r>
            <w:r w:rsidR="00F03DDF">
              <w:rPr>
                <w:rFonts w:ascii="Arial" w:hAnsi="Arial" w:cs="Arial"/>
                <w:bdr w:val="none" w:sz="0" w:space="0" w:color="auto" w:frame="1"/>
              </w:rPr>
              <w:t xml:space="preserve"> March </w:t>
            </w:r>
            <w:r w:rsidR="00F03DDF" w:rsidRPr="00F03DDF">
              <w:rPr>
                <w:rFonts w:ascii="Arial" w:hAnsi="Arial" w:cs="Arial"/>
                <w:bdr w:val="none" w:sz="0" w:space="0" w:color="auto" w:frame="1"/>
              </w:rPr>
              <w:t>2015</w:t>
            </w:r>
          </w:p>
          <w:p w:rsidR="00410B9A" w:rsidRPr="00F03DDF" w:rsidRDefault="00410B9A" w:rsidP="00C87451">
            <w:pPr>
              <w:rPr>
                <w:rFonts w:ascii="Arial" w:hAnsi="Arial" w:cs="Arial"/>
                <w:color w:val="000000"/>
                <w:bdr w:val="none" w:sz="0" w:space="0" w:color="auto" w:frame="1"/>
              </w:rPr>
            </w:pP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rsidR="00410B9A" w:rsidRDefault="00410B9A" w:rsidP="00C87451">
            <w:pPr>
              <w:rPr>
                <w:rFonts w:ascii="Arial" w:hAnsi="Arial" w:cs="Arial"/>
                <w:bdr w:val="none" w:sz="0" w:space="0" w:color="auto" w:frame="1"/>
              </w:rPr>
            </w:pPr>
          </w:p>
          <w:p w:rsidR="00F03DDF" w:rsidRDefault="00F03DDF" w:rsidP="00C87451">
            <w:pPr>
              <w:rPr>
                <w:rFonts w:ascii="Arial" w:hAnsi="Arial" w:cs="Arial"/>
                <w:bdr w:val="none" w:sz="0" w:space="0" w:color="auto" w:frame="1"/>
              </w:rPr>
            </w:pPr>
            <w:r w:rsidRPr="00F03DDF">
              <w:rPr>
                <w:rFonts w:ascii="Arial" w:hAnsi="Arial" w:cs="Arial"/>
                <w:bdr w:val="none" w:sz="0" w:space="0" w:color="auto" w:frame="1"/>
              </w:rPr>
              <w:t>Closing date for ballot papers to be returned</w:t>
            </w:r>
            <w:r>
              <w:rPr>
                <w:rFonts w:ascii="Arial" w:hAnsi="Arial" w:cs="Arial"/>
                <w:bdr w:val="none" w:sz="0" w:space="0" w:color="auto" w:frame="1"/>
              </w:rPr>
              <w:t xml:space="preserve"> </w:t>
            </w:r>
          </w:p>
          <w:p w:rsidR="00410B9A" w:rsidRPr="00F03DDF" w:rsidRDefault="00410B9A" w:rsidP="00C87451">
            <w:pPr>
              <w:rPr>
                <w:rFonts w:ascii="Arial" w:hAnsi="Arial" w:cs="Arial"/>
                <w:color w:val="000000"/>
                <w:bdr w:val="none" w:sz="0" w:space="0" w:color="auto" w:frame="1"/>
              </w:rPr>
            </w:pPr>
          </w:p>
        </w:tc>
      </w:tr>
      <w:tr w:rsidR="00F03DDF" w:rsidRPr="00F03DDF" w:rsidTr="00F03DDF">
        <w:trPr>
          <w:jc w:val="center"/>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B9A" w:rsidRDefault="00410B9A" w:rsidP="00C87451">
            <w:pPr>
              <w:rPr>
                <w:rFonts w:ascii="Arial" w:hAnsi="Arial" w:cs="Arial"/>
                <w:bdr w:val="none" w:sz="0" w:space="0" w:color="auto" w:frame="1"/>
              </w:rPr>
            </w:pPr>
          </w:p>
          <w:p w:rsidR="00F03DDF" w:rsidRPr="00F03DDF" w:rsidRDefault="00C87451" w:rsidP="00C87451">
            <w:pPr>
              <w:rPr>
                <w:rFonts w:ascii="Arial" w:hAnsi="Arial" w:cs="Arial"/>
                <w:color w:val="000000"/>
                <w:bdr w:val="none" w:sz="0" w:space="0" w:color="auto" w:frame="1"/>
              </w:rPr>
            </w:pPr>
            <w:r>
              <w:rPr>
                <w:rFonts w:ascii="Arial" w:hAnsi="Arial" w:cs="Arial"/>
                <w:bdr w:val="none" w:sz="0" w:space="0" w:color="auto" w:frame="1"/>
              </w:rPr>
              <w:t>11</w:t>
            </w:r>
            <w:r w:rsidR="00F03DDF">
              <w:rPr>
                <w:rFonts w:ascii="Arial" w:hAnsi="Arial" w:cs="Arial"/>
                <w:bdr w:val="none" w:sz="0" w:space="0" w:color="auto" w:frame="1"/>
              </w:rPr>
              <w:t xml:space="preserve"> March </w:t>
            </w:r>
            <w:r w:rsidR="00F03DDF" w:rsidRPr="00F03DDF">
              <w:rPr>
                <w:rFonts w:ascii="Arial" w:hAnsi="Arial" w:cs="Arial"/>
                <w:bdr w:val="none" w:sz="0" w:space="0" w:color="auto" w:frame="1"/>
              </w:rPr>
              <w:t>2015</w:t>
            </w: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rsidR="00410B9A" w:rsidRDefault="00410B9A" w:rsidP="00C87451">
            <w:pPr>
              <w:rPr>
                <w:rFonts w:ascii="Arial" w:hAnsi="Arial" w:cs="Arial"/>
                <w:bdr w:val="none" w:sz="0" w:space="0" w:color="auto" w:frame="1"/>
              </w:rPr>
            </w:pPr>
          </w:p>
          <w:p w:rsidR="00F03DDF" w:rsidRDefault="00F03DDF" w:rsidP="00C87451">
            <w:pPr>
              <w:rPr>
                <w:rFonts w:ascii="Arial" w:hAnsi="Arial" w:cs="Arial"/>
                <w:bdr w:val="none" w:sz="0" w:space="0" w:color="auto" w:frame="1"/>
              </w:rPr>
            </w:pPr>
            <w:r w:rsidRPr="00F03DDF">
              <w:rPr>
                <w:rFonts w:ascii="Arial" w:hAnsi="Arial" w:cs="Arial"/>
                <w:bdr w:val="none" w:sz="0" w:space="0" w:color="auto" w:frame="1"/>
              </w:rPr>
              <w:t>Counting of ballot papers</w:t>
            </w:r>
            <w:r>
              <w:rPr>
                <w:rFonts w:ascii="Arial" w:hAnsi="Arial" w:cs="Arial"/>
                <w:bdr w:val="none" w:sz="0" w:space="0" w:color="auto" w:frame="1"/>
              </w:rPr>
              <w:t xml:space="preserve"> and declaration of results, successful candidates advised.</w:t>
            </w:r>
          </w:p>
          <w:p w:rsidR="00410B9A" w:rsidRPr="00F03DDF" w:rsidRDefault="00410B9A" w:rsidP="00C87451">
            <w:pPr>
              <w:rPr>
                <w:rFonts w:ascii="Arial" w:hAnsi="Arial" w:cs="Arial"/>
                <w:color w:val="000000"/>
                <w:bdr w:val="none" w:sz="0" w:space="0" w:color="auto" w:frame="1"/>
              </w:rPr>
            </w:pPr>
          </w:p>
        </w:tc>
      </w:tr>
      <w:tr w:rsidR="00F03DDF" w:rsidRPr="00F03DDF" w:rsidTr="00F03DDF">
        <w:trPr>
          <w:jc w:val="center"/>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B9A" w:rsidRDefault="00410B9A" w:rsidP="00C87451">
            <w:pPr>
              <w:rPr>
                <w:rFonts w:ascii="Arial" w:hAnsi="Arial" w:cs="Arial"/>
                <w:bdr w:val="none" w:sz="0" w:space="0" w:color="auto" w:frame="1"/>
              </w:rPr>
            </w:pPr>
          </w:p>
          <w:p w:rsidR="00F03DDF" w:rsidRDefault="00C87451" w:rsidP="00C87451">
            <w:pPr>
              <w:rPr>
                <w:rFonts w:ascii="Arial" w:hAnsi="Arial" w:cs="Arial"/>
                <w:bdr w:val="none" w:sz="0" w:space="0" w:color="auto" w:frame="1"/>
              </w:rPr>
            </w:pPr>
            <w:r>
              <w:rPr>
                <w:rFonts w:ascii="Arial" w:hAnsi="Arial" w:cs="Arial"/>
                <w:bdr w:val="none" w:sz="0" w:space="0" w:color="auto" w:frame="1"/>
              </w:rPr>
              <w:t>1</w:t>
            </w:r>
            <w:r w:rsidR="00134209">
              <w:rPr>
                <w:rFonts w:ascii="Arial" w:hAnsi="Arial" w:cs="Arial"/>
                <w:bdr w:val="none" w:sz="0" w:space="0" w:color="auto" w:frame="1"/>
              </w:rPr>
              <w:t>3</w:t>
            </w:r>
            <w:r w:rsidR="00644CE4">
              <w:rPr>
                <w:rFonts w:ascii="Arial" w:hAnsi="Arial" w:cs="Arial"/>
                <w:bdr w:val="none" w:sz="0" w:space="0" w:color="auto" w:frame="1"/>
              </w:rPr>
              <w:t xml:space="preserve"> March </w:t>
            </w:r>
            <w:r w:rsidR="00F03DDF" w:rsidRPr="00F03DDF">
              <w:rPr>
                <w:rFonts w:ascii="Arial" w:hAnsi="Arial" w:cs="Arial"/>
                <w:bdr w:val="none" w:sz="0" w:space="0" w:color="auto" w:frame="1"/>
              </w:rPr>
              <w:t>2015</w:t>
            </w:r>
          </w:p>
          <w:p w:rsidR="00410B9A" w:rsidRPr="00F03DDF" w:rsidRDefault="00410B9A" w:rsidP="00C87451">
            <w:pPr>
              <w:rPr>
                <w:rFonts w:ascii="Arial" w:hAnsi="Arial" w:cs="Arial"/>
                <w:color w:val="000000"/>
                <w:bdr w:val="none" w:sz="0" w:space="0" w:color="auto" w:frame="1"/>
              </w:rPr>
            </w:pP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rsidR="00410B9A" w:rsidRDefault="00410B9A">
            <w:pPr>
              <w:rPr>
                <w:rFonts w:ascii="Arial" w:hAnsi="Arial" w:cs="Arial"/>
                <w:bdr w:val="none" w:sz="0" w:space="0" w:color="auto" w:frame="1"/>
              </w:rPr>
            </w:pPr>
          </w:p>
          <w:p w:rsidR="00F03DDF" w:rsidRPr="00F03DDF" w:rsidRDefault="00F03DDF">
            <w:pPr>
              <w:rPr>
                <w:rFonts w:ascii="Arial" w:hAnsi="Arial" w:cs="Arial"/>
                <w:color w:val="000000"/>
                <w:bdr w:val="none" w:sz="0" w:space="0" w:color="auto" w:frame="1"/>
              </w:rPr>
            </w:pPr>
            <w:r w:rsidRPr="00F03DDF">
              <w:rPr>
                <w:rFonts w:ascii="Arial" w:hAnsi="Arial" w:cs="Arial"/>
                <w:bdr w:val="none" w:sz="0" w:space="0" w:color="auto" w:frame="1"/>
              </w:rPr>
              <w:t>Appointment details on LCPF website</w:t>
            </w:r>
          </w:p>
        </w:tc>
      </w:tr>
      <w:tr w:rsidR="00F03DDF" w:rsidRPr="00F03DDF" w:rsidTr="00F03DDF">
        <w:trPr>
          <w:jc w:val="center"/>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B9A" w:rsidRDefault="00410B9A">
            <w:pPr>
              <w:rPr>
                <w:rFonts w:ascii="Arial" w:hAnsi="Arial" w:cs="Arial"/>
                <w:bdr w:val="none" w:sz="0" w:space="0" w:color="auto" w:frame="1"/>
              </w:rPr>
            </w:pPr>
          </w:p>
          <w:p w:rsidR="00F03DDF" w:rsidRDefault="00F03DDF">
            <w:pPr>
              <w:rPr>
                <w:rFonts w:ascii="Arial" w:hAnsi="Arial" w:cs="Arial"/>
                <w:bdr w:val="none" w:sz="0" w:space="0" w:color="auto" w:frame="1"/>
              </w:rPr>
            </w:pPr>
            <w:r w:rsidRPr="00F03DDF">
              <w:rPr>
                <w:rFonts w:ascii="Arial" w:hAnsi="Arial" w:cs="Arial"/>
                <w:bdr w:val="none" w:sz="0" w:space="0" w:color="auto" w:frame="1"/>
              </w:rPr>
              <w:t>27 March 2015</w:t>
            </w:r>
          </w:p>
          <w:p w:rsidR="00410B9A" w:rsidRPr="00F03DDF" w:rsidRDefault="00410B9A">
            <w:pPr>
              <w:rPr>
                <w:rFonts w:ascii="Arial" w:hAnsi="Arial" w:cs="Arial"/>
                <w:color w:val="000000"/>
                <w:bdr w:val="none" w:sz="0" w:space="0" w:color="auto" w:frame="1"/>
              </w:rPr>
            </w:pP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rsidR="00410B9A" w:rsidRDefault="00410B9A" w:rsidP="009E3397">
            <w:pPr>
              <w:rPr>
                <w:rFonts w:ascii="Arial" w:hAnsi="Arial" w:cs="Arial"/>
                <w:bdr w:val="none" w:sz="0" w:space="0" w:color="auto" w:frame="1"/>
              </w:rPr>
            </w:pPr>
          </w:p>
          <w:p w:rsidR="00F03DDF" w:rsidRDefault="00F03DDF" w:rsidP="009E3397">
            <w:pPr>
              <w:rPr>
                <w:rFonts w:ascii="Arial" w:hAnsi="Arial" w:cs="Arial"/>
                <w:bdr w:val="none" w:sz="0" w:space="0" w:color="auto" w:frame="1"/>
              </w:rPr>
            </w:pPr>
            <w:r w:rsidRPr="00F03DDF">
              <w:rPr>
                <w:rFonts w:ascii="Arial" w:hAnsi="Arial" w:cs="Arial"/>
                <w:bdr w:val="none" w:sz="0" w:space="0" w:color="auto" w:frame="1"/>
              </w:rPr>
              <w:t>Re</w:t>
            </w:r>
            <w:r w:rsidR="009E3397">
              <w:rPr>
                <w:rFonts w:ascii="Arial" w:hAnsi="Arial" w:cs="Arial"/>
                <w:bdr w:val="none" w:sz="0" w:space="0" w:color="auto" w:frame="1"/>
              </w:rPr>
              <w:t xml:space="preserve">sults reported to </w:t>
            </w:r>
            <w:r w:rsidRPr="00F03DDF">
              <w:rPr>
                <w:rFonts w:ascii="Arial" w:hAnsi="Arial" w:cs="Arial"/>
                <w:bdr w:val="none" w:sz="0" w:space="0" w:color="auto" w:frame="1"/>
              </w:rPr>
              <w:t>Pension Fund Committee</w:t>
            </w:r>
          </w:p>
          <w:p w:rsidR="00410B9A" w:rsidRPr="00F03DDF" w:rsidRDefault="00410B9A" w:rsidP="009E3397">
            <w:pPr>
              <w:rPr>
                <w:rFonts w:ascii="Arial" w:hAnsi="Arial" w:cs="Arial"/>
                <w:color w:val="000000"/>
                <w:bdr w:val="none" w:sz="0" w:space="0" w:color="auto" w:frame="1"/>
              </w:rPr>
            </w:pPr>
          </w:p>
        </w:tc>
      </w:tr>
    </w:tbl>
    <w:p w:rsidR="00410B9A" w:rsidRDefault="00410B9A">
      <w:pPr>
        <w:pStyle w:val="Body"/>
        <w:rPr>
          <w:b/>
          <w:bCs/>
          <w:lang w:val="en-US"/>
        </w:rPr>
      </w:pPr>
    </w:p>
    <w:p w:rsidR="00DC53A2" w:rsidRDefault="00A86395">
      <w:pPr>
        <w:pStyle w:val="Body"/>
        <w:rPr>
          <w:b/>
          <w:bCs/>
          <w:lang w:val="en-US"/>
        </w:rPr>
      </w:pPr>
      <w:r>
        <w:rPr>
          <w:b/>
          <w:bCs/>
          <w:lang w:val="en-US"/>
        </w:rPr>
        <w:t xml:space="preserve">The </w:t>
      </w:r>
      <w:r w:rsidR="00DC53A2">
        <w:rPr>
          <w:b/>
          <w:bCs/>
          <w:lang w:val="en-US"/>
        </w:rPr>
        <w:t xml:space="preserve">Appointments </w:t>
      </w:r>
      <w:r>
        <w:rPr>
          <w:b/>
          <w:bCs/>
          <w:lang w:val="en-US"/>
        </w:rPr>
        <w:t xml:space="preserve">Made </w:t>
      </w:r>
    </w:p>
    <w:p w:rsidR="00DC53A2" w:rsidRDefault="00DC53A2">
      <w:pPr>
        <w:pStyle w:val="Body"/>
        <w:rPr>
          <w:b/>
          <w:bCs/>
          <w:lang w:val="en-US"/>
        </w:rPr>
      </w:pPr>
    </w:p>
    <w:p w:rsidR="00DC53A2" w:rsidRDefault="009E3397">
      <w:pPr>
        <w:pStyle w:val="Body"/>
        <w:rPr>
          <w:bCs/>
          <w:u w:val="single"/>
          <w:lang w:val="en-US"/>
        </w:rPr>
      </w:pPr>
      <w:r w:rsidRPr="009E3397">
        <w:rPr>
          <w:bCs/>
          <w:u w:val="single"/>
          <w:lang w:val="en-US"/>
        </w:rPr>
        <w:t>Independent Chair</w:t>
      </w:r>
    </w:p>
    <w:p w:rsidR="009E3397" w:rsidRDefault="009E3397">
      <w:pPr>
        <w:pStyle w:val="Body"/>
        <w:rPr>
          <w:bCs/>
          <w:u w:val="single"/>
          <w:lang w:val="en-US"/>
        </w:rPr>
      </w:pPr>
    </w:p>
    <w:p w:rsidR="0040054B" w:rsidRPr="00F05967" w:rsidRDefault="0040054B" w:rsidP="0040054B">
      <w:pPr>
        <w:pStyle w:val="Body"/>
        <w:rPr>
          <w:color w:val="auto"/>
          <w:lang w:val="en-US"/>
        </w:rPr>
      </w:pPr>
      <w:r>
        <w:rPr>
          <w:lang w:val="en-US"/>
        </w:rPr>
        <w:t xml:space="preserve">Interviews were held and </w:t>
      </w:r>
      <w:r w:rsidR="00F05967">
        <w:rPr>
          <w:lang w:val="en-US"/>
        </w:rPr>
        <w:t xml:space="preserve">an </w:t>
      </w:r>
      <w:r>
        <w:rPr>
          <w:lang w:val="en-US"/>
        </w:rPr>
        <w:t>appointment made on 19 March 2015.</w:t>
      </w:r>
      <w:r w:rsidRPr="0040054B">
        <w:rPr>
          <w:i/>
          <w:color w:val="FF0000"/>
          <w:lang w:val="en-US"/>
        </w:rPr>
        <w:t xml:space="preserve"> </w:t>
      </w:r>
      <w:r w:rsidR="00F05967">
        <w:rPr>
          <w:color w:val="FF0000"/>
          <w:lang w:val="en-US"/>
        </w:rPr>
        <w:t xml:space="preserve"> </w:t>
      </w:r>
      <w:r w:rsidR="00F05967">
        <w:rPr>
          <w:color w:val="auto"/>
          <w:lang w:val="en-US"/>
        </w:rPr>
        <w:t>As this is after the date for publication of the papers for this meeting an oral update will be provided to the Committee.</w:t>
      </w:r>
    </w:p>
    <w:p w:rsidR="0040054B" w:rsidRPr="0040054B" w:rsidRDefault="0040054B">
      <w:pPr>
        <w:pStyle w:val="Body"/>
        <w:rPr>
          <w:bCs/>
          <w:lang w:val="en-US"/>
        </w:rPr>
      </w:pPr>
    </w:p>
    <w:p w:rsidR="0040054B" w:rsidRDefault="009E3397">
      <w:pPr>
        <w:pStyle w:val="Body"/>
        <w:rPr>
          <w:bCs/>
          <w:u w:val="single"/>
          <w:lang w:val="en-US"/>
        </w:rPr>
      </w:pPr>
      <w:r>
        <w:rPr>
          <w:bCs/>
          <w:u w:val="single"/>
          <w:lang w:val="en-US"/>
        </w:rPr>
        <w:t xml:space="preserve">Employer Representatives </w:t>
      </w:r>
    </w:p>
    <w:p w:rsidR="0040054B" w:rsidRDefault="0040054B">
      <w:pPr>
        <w:pStyle w:val="Body"/>
        <w:rPr>
          <w:bCs/>
          <w:u w:val="single"/>
          <w:lang w:val="en-US"/>
        </w:rPr>
      </w:pPr>
    </w:p>
    <w:p w:rsidR="0040054B" w:rsidRDefault="00F05967">
      <w:pPr>
        <w:pStyle w:val="Body"/>
        <w:rPr>
          <w:color w:val="auto"/>
          <w:lang w:val="en-US"/>
        </w:rPr>
      </w:pPr>
      <w:r>
        <w:rPr>
          <w:color w:val="auto"/>
          <w:lang w:val="en-US"/>
        </w:rPr>
        <w:t>At the time of writing the following is known:</w:t>
      </w:r>
    </w:p>
    <w:p w:rsidR="00F05967" w:rsidRDefault="00F05967">
      <w:pPr>
        <w:pStyle w:val="Body"/>
        <w:rPr>
          <w:color w:val="auto"/>
          <w:lang w:val="en-US"/>
        </w:rPr>
      </w:pPr>
    </w:p>
    <w:p w:rsidR="00F05967" w:rsidRDefault="00F05967" w:rsidP="00F05967">
      <w:pPr>
        <w:pStyle w:val="Body"/>
        <w:numPr>
          <w:ilvl w:val="3"/>
          <w:numId w:val="5"/>
        </w:numPr>
        <w:ind w:left="720" w:hanging="720"/>
        <w:rPr>
          <w:color w:val="auto"/>
          <w:lang w:val="en-US"/>
        </w:rPr>
      </w:pPr>
      <w:r>
        <w:rPr>
          <w:color w:val="auto"/>
          <w:lang w:val="en-US"/>
        </w:rPr>
        <w:t xml:space="preserve">The local authorities (other than the County Council) will be asked to approve the appointment of Mr. Steve Thompson, Borough Treasurer of </w:t>
      </w:r>
      <w:proofErr w:type="spellStart"/>
      <w:r>
        <w:rPr>
          <w:color w:val="auto"/>
          <w:lang w:val="en-US"/>
        </w:rPr>
        <w:t>Blackpool</w:t>
      </w:r>
      <w:proofErr w:type="spellEnd"/>
      <w:r>
        <w:rPr>
          <w:color w:val="auto"/>
          <w:lang w:val="en-US"/>
        </w:rPr>
        <w:t xml:space="preserve"> Borough Council.</w:t>
      </w:r>
    </w:p>
    <w:p w:rsidR="00F05967" w:rsidRDefault="00F05967" w:rsidP="00F05967">
      <w:pPr>
        <w:pStyle w:val="Body"/>
        <w:ind w:left="720"/>
        <w:rPr>
          <w:color w:val="auto"/>
          <w:lang w:val="en-US"/>
        </w:rPr>
      </w:pPr>
    </w:p>
    <w:p w:rsidR="00F05967" w:rsidRDefault="00F05967" w:rsidP="00F05967">
      <w:pPr>
        <w:pStyle w:val="Body"/>
        <w:numPr>
          <w:ilvl w:val="3"/>
          <w:numId w:val="5"/>
        </w:numPr>
        <w:ind w:left="720" w:hanging="720"/>
        <w:rPr>
          <w:color w:val="auto"/>
          <w:lang w:val="en-US"/>
        </w:rPr>
      </w:pPr>
      <w:r>
        <w:rPr>
          <w:color w:val="auto"/>
          <w:lang w:val="en-US"/>
        </w:rPr>
        <w:t>Recommendations for the appointment of County Council representatives will be determined prior to the meeting of the Committee and an oral update will be provided.</w:t>
      </w:r>
    </w:p>
    <w:p w:rsidR="00F05967" w:rsidRDefault="00F05967" w:rsidP="00F05967">
      <w:pPr>
        <w:pStyle w:val="ListParagraph"/>
        <w:rPr>
          <w:color w:val="auto"/>
        </w:rPr>
      </w:pPr>
    </w:p>
    <w:p w:rsidR="00F05967" w:rsidRPr="00F05967" w:rsidRDefault="00F05967" w:rsidP="00F05967">
      <w:pPr>
        <w:pStyle w:val="Body"/>
        <w:numPr>
          <w:ilvl w:val="3"/>
          <w:numId w:val="5"/>
        </w:numPr>
        <w:ind w:left="720" w:hanging="720"/>
        <w:rPr>
          <w:color w:val="auto"/>
          <w:lang w:val="en-US"/>
        </w:rPr>
      </w:pPr>
      <w:r>
        <w:rPr>
          <w:color w:val="auto"/>
          <w:lang w:val="en-US"/>
        </w:rPr>
        <w:t>At the time of writing no nominations for the other employer representative have been received and officers are continuing to encourage applications.</w:t>
      </w:r>
    </w:p>
    <w:p w:rsidR="0040054B" w:rsidRDefault="0040054B">
      <w:pPr>
        <w:pStyle w:val="Body"/>
        <w:rPr>
          <w:bCs/>
          <w:u w:val="single"/>
          <w:lang w:val="en-US"/>
        </w:rPr>
      </w:pPr>
    </w:p>
    <w:p w:rsidR="009E3397" w:rsidRPr="009E3397" w:rsidRDefault="009E3397">
      <w:pPr>
        <w:pStyle w:val="Body"/>
        <w:rPr>
          <w:bCs/>
          <w:u w:val="single"/>
          <w:lang w:val="en-US"/>
        </w:rPr>
      </w:pPr>
      <w:r>
        <w:rPr>
          <w:bCs/>
          <w:u w:val="single"/>
          <w:lang w:val="en-US"/>
        </w:rPr>
        <w:lastRenderedPageBreak/>
        <w:t xml:space="preserve">Employee Representatives </w:t>
      </w:r>
    </w:p>
    <w:p w:rsidR="00410B9A" w:rsidRPr="00410B9A" w:rsidRDefault="00410B9A" w:rsidP="00410B9A">
      <w:pPr>
        <w:spacing w:before="100" w:beforeAutospacing="1" w:after="192"/>
        <w:rPr>
          <w:rFonts w:ascii="Arial" w:hAnsi="Arial" w:cs="Arial"/>
          <w:color w:val="333333"/>
          <w:lang w:val="en"/>
        </w:rPr>
      </w:pPr>
      <w:r w:rsidRPr="00410B9A">
        <w:rPr>
          <w:rFonts w:ascii="Arial" w:hAnsi="Arial" w:cs="Arial"/>
          <w:color w:val="333333"/>
          <w:lang w:val="en"/>
        </w:rPr>
        <w:t>The results of the ballot are set out in the table below. Full details</w:t>
      </w:r>
      <w:r>
        <w:rPr>
          <w:rFonts w:ascii="Arial" w:hAnsi="Arial" w:cs="Arial"/>
          <w:color w:val="333333"/>
          <w:lang w:val="en"/>
        </w:rPr>
        <w:t xml:space="preserve"> of the results can be found at </w:t>
      </w:r>
      <w:hyperlink r:id="rId8" w:history="1">
        <w:r w:rsidRPr="009A6DEC">
          <w:rPr>
            <w:rStyle w:val="Hyperlink"/>
            <w:rFonts w:ascii="Arial" w:hAnsi="Arial" w:cs="Arial"/>
            <w:lang w:val="en"/>
          </w:rPr>
          <w:t>www.yourpensionservice.org.uk</w:t>
        </w:r>
      </w:hyperlink>
    </w:p>
    <w:p w:rsidR="00410B9A" w:rsidRPr="00410B9A" w:rsidRDefault="00410B9A" w:rsidP="00410B9A">
      <w:pPr>
        <w:rPr>
          <w:rFonts w:ascii="Arial" w:hAnsi="Arial" w:cs="Arial"/>
          <w:color w:val="7BA024"/>
          <w:kern w:val="36"/>
          <w:lang w:val="en"/>
        </w:rPr>
      </w:pPr>
      <w:r w:rsidRPr="00410B9A">
        <w:rPr>
          <w:rFonts w:ascii="Arial" w:hAnsi="Arial" w:cs="Arial"/>
          <w:color w:val="333333"/>
          <w:lang w:val="en"/>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14"/>
        <w:gridCol w:w="2985"/>
      </w:tblGrid>
      <w:tr w:rsidR="00410B9A" w:rsidRPr="00410B9A" w:rsidTr="00410B9A">
        <w:tc>
          <w:tcPr>
            <w:tcW w:w="30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0B9A" w:rsidRPr="00410B9A" w:rsidRDefault="00410B9A">
            <w:pPr>
              <w:pBdr>
                <w:bottom w:val="none" w:sz="0" w:space="0" w:color="auto"/>
              </w:pBdr>
              <w:spacing w:after="192"/>
              <w:jc w:val="center"/>
              <w:rPr>
                <w:rFonts w:ascii="Arial" w:hAnsi="Arial" w:cs="Arial"/>
                <w:color w:val="333333"/>
                <w:lang w:val="en-GB"/>
              </w:rPr>
            </w:pPr>
            <w:r w:rsidRPr="00410B9A">
              <w:rPr>
                <w:rFonts w:ascii="Arial" w:hAnsi="Arial" w:cs="Arial"/>
                <w:b/>
                <w:bCs/>
                <w:color w:val="333333"/>
              </w:rPr>
              <w:t>Member Status</w:t>
            </w:r>
          </w:p>
        </w:tc>
        <w:tc>
          <w:tcPr>
            <w:tcW w:w="30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0B9A" w:rsidRPr="00410B9A" w:rsidRDefault="00410B9A">
            <w:pPr>
              <w:spacing w:after="192"/>
              <w:jc w:val="center"/>
              <w:rPr>
                <w:rFonts w:ascii="Arial" w:hAnsi="Arial" w:cs="Arial"/>
                <w:color w:val="333333"/>
              </w:rPr>
            </w:pPr>
            <w:r w:rsidRPr="00410B9A">
              <w:rPr>
                <w:rFonts w:ascii="Arial" w:hAnsi="Arial" w:cs="Arial"/>
                <w:b/>
                <w:bCs/>
                <w:color w:val="333333"/>
              </w:rPr>
              <w:t>Successful Candidate</w:t>
            </w:r>
          </w:p>
        </w:tc>
        <w:tc>
          <w:tcPr>
            <w:tcW w:w="30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0B9A" w:rsidRPr="00410B9A" w:rsidRDefault="00410B9A">
            <w:pPr>
              <w:spacing w:after="192"/>
              <w:jc w:val="center"/>
              <w:rPr>
                <w:rFonts w:ascii="Arial" w:hAnsi="Arial" w:cs="Arial"/>
                <w:color w:val="333333"/>
              </w:rPr>
            </w:pPr>
            <w:r w:rsidRPr="00410B9A">
              <w:rPr>
                <w:rFonts w:ascii="Arial" w:hAnsi="Arial" w:cs="Arial"/>
                <w:b/>
                <w:bCs/>
                <w:color w:val="333333"/>
              </w:rPr>
              <w:t>Votes</w:t>
            </w:r>
          </w:p>
        </w:tc>
      </w:tr>
      <w:tr w:rsidR="00410B9A" w:rsidRPr="00410B9A" w:rsidTr="00410B9A">
        <w:tc>
          <w:tcPr>
            <w:tcW w:w="30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0B9A" w:rsidRPr="00410B9A" w:rsidRDefault="00410B9A" w:rsidP="00410B9A">
            <w:pPr>
              <w:spacing w:after="192"/>
              <w:rPr>
                <w:rFonts w:ascii="Arial" w:hAnsi="Arial" w:cs="Arial"/>
                <w:color w:val="333333"/>
              </w:rPr>
            </w:pPr>
            <w:r w:rsidRPr="00410B9A">
              <w:rPr>
                <w:rFonts w:ascii="Arial" w:hAnsi="Arial" w:cs="Arial"/>
                <w:color w:val="333333"/>
              </w:rPr>
              <w:t>Active</w:t>
            </w:r>
          </w:p>
        </w:tc>
        <w:tc>
          <w:tcPr>
            <w:tcW w:w="30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0B9A" w:rsidRPr="00410B9A" w:rsidRDefault="00410B9A" w:rsidP="00410B9A">
            <w:pPr>
              <w:spacing w:after="192"/>
              <w:rPr>
                <w:rFonts w:ascii="Arial" w:hAnsi="Arial" w:cs="Arial"/>
                <w:color w:val="333333"/>
              </w:rPr>
            </w:pPr>
            <w:r w:rsidRPr="00410B9A">
              <w:rPr>
                <w:rFonts w:ascii="Arial" w:hAnsi="Arial" w:cs="Arial"/>
                <w:color w:val="333333"/>
              </w:rPr>
              <w:t xml:space="preserve">Yvonne </w:t>
            </w:r>
            <w:proofErr w:type="spellStart"/>
            <w:r w:rsidRPr="00410B9A">
              <w:rPr>
                <w:rFonts w:ascii="Arial" w:hAnsi="Arial" w:cs="Arial"/>
                <w:color w:val="333333"/>
              </w:rPr>
              <w:t>Moult</w:t>
            </w:r>
            <w:proofErr w:type="spellEnd"/>
          </w:p>
        </w:tc>
        <w:tc>
          <w:tcPr>
            <w:tcW w:w="30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0B9A" w:rsidRPr="00410B9A" w:rsidRDefault="00410B9A" w:rsidP="00410B9A">
            <w:pPr>
              <w:spacing w:after="192"/>
              <w:rPr>
                <w:rFonts w:ascii="Arial" w:hAnsi="Arial" w:cs="Arial"/>
                <w:color w:val="333333"/>
              </w:rPr>
            </w:pPr>
            <w:r w:rsidRPr="00410B9A">
              <w:rPr>
                <w:rFonts w:ascii="Arial" w:hAnsi="Arial" w:cs="Arial"/>
                <w:color w:val="333333"/>
              </w:rPr>
              <w:t>887</w:t>
            </w:r>
          </w:p>
        </w:tc>
      </w:tr>
      <w:tr w:rsidR="00410B9A" w:rsidRPr="00410B9A" w:rsidTr="00410B9A">
        <w:tc>
          <w:tcPr>
            <w:tcW w:w="30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0B9A" w:rsidRPr="00410B9A" w:rsidRDefault="00410B9A" w:rsidP="00410B9A">
            <w:pPr>
              <w:spacing w:after="192"/>
              <w:rPr>
                <w:rFonts w:ascii="Arial" w:hAnsi="Arial" w:cs="Arial"/>
                <w:color w:val="333333"/>
              </w:rPr>
            </w:pPr>
            <w:r w:rsidRPr="00410B9A">
              <w:rPr>
                <w:rFonts w:ascii="Arial" w:hAnsi="Arial" w:cs="Arial"/>
                <w:color w:val="333333"/>
              </w:rPr>
              <w:t>Active</w:t>
            </w:r>
          </w:p>
        </w:tc>
        <w:tc>
          <w:tcPr>
            <w:tcW w:w="30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0B9A" w:rsidRPr="00410B9A" w:rsidRDefault="00410B9A" w:rsidP="00410B9A">
            <w:pPr>
              <w:spacing w:after="192"/>
              <w:rPr>
                <w:rFonts w:ascii="Arial" w:hAnsi="Arial" w:cs="Arial"/>
                <w:color w:val="333333"/>
              </w:rPr>
            </w:pPr>
            <w:r w:rsidRPr="00410B9A">
              <w:rPr>
                <w:rFonts w:ascii="Arial" w:hAnsi="Arial" w:cs="Arial"/>
                <w:color w:val="333333"/>
              </w:rPr>
              <w:t>Kathryn Haigh</w:t>
            </w:r>
          </w:p>
        </w:tc>
        <w:tc>
          <w:tcPr>
            <w:tcW w:w="30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0B9A" w:rsidRPr="00410B9A" w:rsidRDefault="00410B9A" w:rsidP="00410B9A">
            <w:pPr>
              <w:spacing w:after="192"/>
              <w:rPr>
                <w:rFonts w:ascii="Arial" w:hAnsi="Arial" w:cs="Arial"/>
                <w:color w:val="333333"/>
              </w:rPr>
            </w:pPr>
            <w:r w:rsidRPr="00410B9A">
              <w:rPr>
                <w:rFonts w:ascii="Arial" w:hAnsi="Arial" w:cs="Arial"/>
                <w:color w:val="333333"/>
              </w:rPr>
              <w:t>691</w:t>
            </w:r>
          </w:p>
        </w:tc>
      </w:tr>
      <w:tr w:rsidR="00410B9A" w:rsidRPr="00410B9A" w:rsidTr="00410B9A">
        <w:tc>
          <w:tcPr>
            <w:tcW w:w="30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0B9A" w:rsidRPr="00410B9A" w:rsidRDefault="00410B9A" w:rsidP="00410B9A">
            <w:pPr>
              <w:spacing w:after="192"/>
              <w:rPr>
                <w:rFonts w:ascii="Arial" w:hAnsi="Arial" w:cs="Arial"/>
                <w:color w:val="333333"/>
              </w:rPr>
            </w:pPr>
            <w:r w:rsidRPr="00410B9A">
              <w:rPr>
                <w:rFonts w:ascii="Arial" w:hAnsi="Arial" w:cs="Arial"/>
                <w:color w:val="333333"/>
              </w:rPr>
              <w:t>Deferred</w:t>
            </w:r>
          </w:p>
        </w:tc>
        <w:tc>
          <w:tcPr>
            <w:tcW w:w="30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0B9A" w:rsidRPr="00410B9A" w:rsidRDefault="00410B9A" w:rsidP="00410B9A">
            <w:pPr>
              <w:spacing w:after="192"/>
              <w:rPr>
                <w:rFonts w:ascii="Arial" w:hAnsi="Arial" w:cs="Arial"/>
                <w:color w:val="333333"/>
              </w:rPr>
            </w:pPr>
            <w:r w:rsidRPr="00410B9A">
              <w:rPr>
                <w:rFonts w:ascii="Arial" w:hAnsi="Arial" w:cs="Arial"/>
                <w:color w:val="333333"/>
              </w:rPr>
              <w:t>John Hall</w:t>
            </w:r>
          </w:p>
        </w:tc>
        <w:tc>
          <w:tcPr>
            <w:tcW w:w="30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0B9A" w:rsidRPr="00410B9A" w:rsidRDefault="00410B9A" w:rsidP="00410B9A">
            <w:pPr>
              <w:spacing w:after="192"/>
              <w:rPr>
                <w:rFonts w:ascii="Arial" w:hAnsi="Arial" w:cs="Arial"/>
                <w:color w:val="333333"/>
              </w:rPr>
            </w:pPr>
            <w:r w:rsidRPr="00410B9A">
              <w:rPr>
                <w:rFonts w:ascii="Arial" w:hAnsi="Arial" w:cs="Arial"/>
                <w:color w:val="333333"/>
              </w:rPr>
              <w:t>566</w:t>
            </w:r>
          </w:p>
        </w:tc>
      </w:tr>
      <w:tr w:rsidR="00410B9A" w:rsidRPr="00410B9A" w:rsidTr="00410B9A">
        <w:tc>
          <w:tcPr>
            <w:tcW w:w="30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0B9A" w:rsidRPr="00410B9A" w:rsidRDefault="00410B9A" w:rsidP="00410B9A">
            <w:pPr>
              <w:spacing w:after="192"/>
              <w:rPr>
                <w:rFonts w:ascii="Arial" w:hAnsi="Arial" w:cs="Arial"/>
                <w:color w:val="333333"/>
              </w:rPr>
            </w:pPr>
            <w:r w:rsidRPr="00410B9A">
              <w:rPr>
                <w:rFonts w:ascii="Arial" w:hAnsi="Arial" w:cs="Arial"/>
                <w:color w:val="333333"/>
              </w:rPr>
              <w:t>Pensioner</w:t>
            </w:r>
          </w:p>
        </w:tc>
        <w:tc>
          <w:tcPr>
            <w:tcW w:w="30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0B9A" w:rsidRPr="00410B9A" w:rsidRDefault="00410B9A" w:rsidP="00410B9A">
            <w:pPr>
              <w:spacing w:after="192"/>
              <w:rPr>
                <w:rFonts w:ascii="Arial" w:hAnsi="Arial" w:cs="Arial"/>
                <w:color w:val="333333"/>
              </w:rPr>
            </w:pPr>
            <w:r w:rsidRPr="00410B9A">
              <w:rPr>
                <w:rFonts w:ascii="Arial" w:hAnsi="Arial" w:cs="Arial"/>
                <w:color w:val="333333"/>
              </w:rPr>
              <w:t>Robert Harvey</w:t>
            </w:r>
            <w:r w:rsidR="00F05967">
              <w:rPr>
                <w:rFonts w:ascii="Arial" w:hAnsi="Arial" w:cs="Arial"/>
                <w:color w:val="333333"/>
              </w:rPr>
              <w:t>*</w:t>
            </w:r>
          </w:p>
        </w:tc>
        <w:tc>
          <w:tcPr>
            <w:tcW w:w="30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0B9A" w:rsidRPr="00410B9A" w:rsidRDefault="00410B9A" w:rsidP="00410B9A">
            <w:pPr>
              <w:spacing w:after="192"/>
              <w:rPr>
                <w:rFonts w:ascii="Arial" w:hAnsi="Arial" w:cs="Arial"/>
                <w:color w:val="333333"/>
              </w:rPr>
            </w:pPr>
            <w:r w:rsidRPr="00410B9A">
              <w:rPr>
                <w:rFonts w:ascii="Arial" w:hAnsi="Arial" w:cs="Arial"/>
                <w:color w:val="333333"/>
              </w:rPr>
              <w:t>1,332</w:t>
            </w:r>
          </w:p>
        </w:tc>
      </w:tr>
    </w:tbl>
    <w:p w:rsidR="00F05967" w:rsidRDefault="00F05967" w:rsidP="00410B9A">
      <w:pPr>
        <w:rPr>
          <w:rFonts w:ascii="Arial" w:hAnsi="Arial" w:cs="Arial"/>
          <w:color w:val="333333"/>
          <w:lang w:val="en"/>
        </w:rPr>
      </w:pPr>
    </w:p>
    <w:p w:rsidR="00F05967" w:rsidRDefault="00F05967" w:rsidP="00410B9A">
      <w:pPr>
        <w:rPr>
          <w:rFonts w:ascii="Arial" w:hAnsi="Arial" w:cs="Arial"/>
          <w:color w:val="333333"/>
          <w:lang w:val="en"/>
        </w:rPr>
      </w:pPr>
      <w:r>
        <w:rPr>
          <w:rFonts w:ascii="Arial" w:hAnsi="Arial" w:cs="Arial"/>
          <w:color w:val="333333"/>
          <w:lang w:val="en"/>
        </w:rPr>
        <w:t>The turnout in the ballot was 9.25% with over 10,000 members of the Fund voting.</w:t>
      </w:r>
    </w:p>
    <w:p w:rsidR="00F05967" w:rsidRDefault="00F05967" w:rsidP="00410B9A">
      <w:pPr>
        <w:rPr>
          <w:rFonts w:ascii="Arial" w:hAnsi="Arial" w:cs="Arial"/>
          <w:color w:val="333333"/>
          <w:lang w:val="en"/>
        </w:rPr>
      </w:pPr>
    </w:p>
    <w:p w:rsidR="00F05967" w:rsidRPr="00410B9A" w:rsidRDefault="00F05967" w:rsidP="00410B9A">
      <w:pPr>
        <w:rPr>
          <w:rFonts w:ascii="Arial" w:hAnsi="Arial" w:cs="Arial"/>
          <w:color w:val="333333"/>
          <w:lang w:val="en"/>
        </w:rPr>
      </w:pPr>
      <w:r>
        <w:rPr>
          <w:rFonts w:ascii="Arial" w:hAnsi="Arial" w:cs="Arial"/>
          <w:color w:val="333333"/>
          <w:lang w:val="en"/>
        </w:rPr>
        <w:t xml:space="preserve">*Note – Mr Harvey </w:t>
      </w:r>
      <w:r w:rsidR="00937EEA">
        <w:rPr>
          <w:rFonts w:ascii="Arial" w:hAnsi="Arial" w:cs="Arial"/>
          <w:color w:val="333333"/>
          <w:lang w:val="en"/>
        </w:rPr>
        <w:t xml:space="preserve">is currently </w:t>
      </w:r>
      <w:r>
        <w:rPr>
          <w:rFonts w:ascii="Arial" w:hAnsi="Arial" w:cs="Arial"/>
          <w:color w:val="333333"/>
          <w:lang w:val="en"/>
        </w:rPr>
        <w:t xml:space="preserve">a co-opted </w:t>
      </w:r>
      <w:r w:rsidR="00937EEA">
        <w:rPr>
          <w:rFonts w:ascii="Arial" w:hAnsi="Arial" w:cs="Arial"/>
          <w:color w:val="333333"/>
          <w:lang w:val="en"/>
        </w:rPr>
        <w:t xml:space="preserve">voting </w:t>
      </w:r>
      <w:r>
        <w:rPr>
          <w:rFonts w:ascii="Arial" w:hAnsi="Arial" w:cs="Arial"/>
          <w:color w:val="333333"/>
          <w:lang w:val="en"/>
        </w:rPr>
        <w:t xml:space="preserve">member of this Committee and has </w:t>
      </w:r>
      <w:r w:rsidR="00937EEA">
        <w:rPr>
          <w:rFonts w:ascii="Arial" w:hAnsi="Arial" w:cs="Arial"/>
          <w:color w:val="333333"/>
          <w:lang w:val="en"/>
        </w:rPr>
        <w:t xml:space="preserve">indicated that he will resign from the Committee on 27 March 2015 </w:t>
      </w:r>
      <w:r>
        <w:rPr>
          <w:rFonts w:ascii="Arial" w:hAnsi="Arial" w:cs="Arial"/>
          <w:color w:val="333333"/>
          <w:lang w:val="en"/>
        </w:rPr>
        <w:t xml:space="preserve">in order to become a member of the Pension Board. Officers are engaging with Unison in order that the </w:t>
      </w:r>
      <w:r w:rsidR="00894876">
        <w:rPr>
          <w:rFonts w:ascii="Arial" w:hAnsi="Arial" w:cs="Arial"/>
          <w:color w:val="333333"/>
          <w:lang w:val="en"/>
        </w:rPr>
        <w:t>co-opted seats available on the Committee for members of the Fund are not left vacant.</w:t>
      </w:r>
    </w:p>
    <w:p w:rsidR="00410B9A" w:rsidRPr="00410B9A" w:rsidRDefault="00410B9A" w:rsidP="00410B9A">
      <w:pPr>
        <w:rPr>
          <w:rFonts w:ascii="Arial" w:hAnsi="Arial" w:cs="Arial"/>
          <w:color w:val="333333"/>
          <w:lang w:val="en"/>
        </w:rPr>
      </w:pPr>
      <w:r w:rsidRPr="00410B9A">
        <w:rPr>
          <w:rStyle w:val="Strong"/>
          <w:rFonts w:ascii="Arial" w:hAnsi="Arial" w:cs="Arial"/>
          <w:color w:val="333333"/>
          <w:lang w:val="en"/>
        </w:rPr>
        <w:t> </w:t>
      </w:r>
      <w:r w:rsidRPr="00410B9A">
        <w:rPr>
          <w:rFonts w:ascii="Arial" w:hAnsi="Arial" w:cs="Arial"/>
          <w:color w:val="333333"/>
          <w:lang w:val="en"/>
        </w:rPr>
        <w:t> </w:t>
      </w:r>
    </w:p>
    <w:p w:rsidR="00DC53A2" w:rsidRPr="00410B9A" w:rsidRDefault="00410B9A">
      <w:pPr>
        <w:pStyle w:val="Body"/>
        <w:rPr>
          <w:b/>
          <w:bCs/>
          <w:lang w:val="en-US"/>
        </w:rPr>
      </w:pPr>
      <w:r>
        <w:rPr>
          <w:b/>
          <w:bCs/>
          <w:lang w:val="en-US"/>
        </w:rPr>
        <w:t xml:space="preserve">Next Steps </w:t>
      </w:r>
    </w:p>
    <w:p w:rsidR="00410B9A" w:rsidRDefault="00410B9A" w:rsidP="00410B9A">
      <w:pPr>
        <w:rPr>
          <w:rFonts w:ascii="Calibri" w:eastAsiaTheme="minorHAnsi" w:hAnsi="Calibri"/>
          <w:color w:val="1F497D"/>
          <w:sz w:val="22"/>
          <w:szCs w:val="22"/>
          <w:bdr w:val="none" w:sz="0" w:space="0" w:color="auto"/>
          <w:lang w:val="en-GB" w:eastAsia="en-GB"/>
        </w:rPr>
      </w:pPr>
    </w:p>
    <w:p w:rsidR="00410B9A" w:rsidRDefault="00410B9A" w:rsidP="00410B9A">
      <w:pPr>
        <w:pStyle w:val="Body"/>
      </w:pPr>
      <w:r>
        <w:t xml:space="preserve">The first </w:t>
      </w:r>
      <w:r w:rsidR="00F05967">
        <w:t xml:space="preserve">formal </w:t>
      </w:r>
      <w:r>
        <w:t xml:space="preserve">meeting of the Board is scheduled to take </w:t>
      </w:r>
      <w:r w:rsidR="002D7650">
        <w:t xml:space="preserve">place </w:t>
      </w:r>
      <w:r>
        <w:t xml:space="preserve">during July 2015. A learning and development programme is currently under development with training planned to take place prior to the Board commencing its work. </w:t>
      </w:r>
    </w:p>
    <w:p w:rsidR="00410B9A" w:rsidRDefault="00410B9A" w:rsidP="00410B9A">
      <w:pPr>
        <w:pStyle w:val="Body"/>
      </w:pPr>
    </w:p>
    <w:p w:rsidR="00A1728B" w:rsidRDefault="00722EF1">
      <w:pPr>
        <w:pStyle w:val="Body"/>
        <w:rPr>
          <w:b/>
          <w:bCs/>
        </w:rPr>
      </w:pPr>
      <w:r>
        <w:rPr>
          <w:b/>
          <w:bCs/>
          <w:lang w:val="en-US"/>
        </w:rPr>
        <w:t xml:space="preserve">Implications: </w:t>
      </w:r>
    </w:p>
    <w:p w:rsidR="00A1728B" w:rsidRDefault="00A1728B">
      <w:pPr>
        <w:pStyle w:val="Body"/>
        <w:rPr>
          <w:b/>
          <w:bCs/>
        </w:rPr>
      </w:pPr>
    </w:p>
    <w:p w:rsidR="00A1728B" w:rsidRDefault="00722EF1">
      <w:pPr>
        <w:pStyle w:val="Body"/>
        <w:rPr>
          <w:b/>
          <w:bCs/>
          <w:lang w:val="da-DK"/>
        </w:rPr>
      </w:pPr>
      <w:r>
        <w:rPr>
          <w:b/>
          <w:bCs/>
          <w:lang w:val="da-DK"/>
        </w:rPr>
        <w:t>Risk management</w:t>
      </w:r>
    </w:p>
    <w:p w:rsidR="002D7650" w:rsidRDefault="002D7650">
      <w:pPr>
        <w:pStyle w:val="Body"/>
        <w:rPr>
          <w:b/>
          <w:bCs/>
        </w:rPr>
      </w:pPr>
    </w:p>
    <w:p w:rsidR="00A1728B" w:rsidRDefault="00722EF1">
      <w:pPr>
        <w:pStyle w:val="Body"/>
      </w:pPr>
      <w:r>
        <w:rPr>
          <w:lang w:val="en-US"/>
        </w:rPr>
        <w:t>The creation of the Board and its effective operation is intended to reduce the Fund's exposure to a range of risks associated with compliance with regulations and the Pension Regulator's code</w:t>
      </w:r>
      <w:r w:rsidR="009E3397">
        <w:rPr>
          <w:lang w:val="en-US"/>
        </w:rPr>
        <w:t xml:space="preserve"> of practice</w:t>
      </w:r>
      <w:r>
        <w:rPr>
          <w:lang w:val="en-US"/>
        </w:rPr>
        <w:t xml:space="preserve"> for public service schemes,</w:t>
      </w:r>
    </w:p>
    <w:p w:rsidR="00A1728B" w:rsidRDefault="00A1728B">
      <w:pPr>
        <w:pStyle w:val="Body"/>
        <w:rPr>
          <w:b/>
          <w:bCs/>
        </w:rPr>
      </w:pPr>
    </w:p>
    <w:p w:rsidR="00A1728B" w:rsidRDefault="00722EF1">
      <w:pPr>
        <w:pStyle w:val="Heading5"/>
        <w:rPr>
          <w:u w:val="none"/>
        </w:rPr>
      </w:pPr>
      <w:r>
        <w:rPr>
          <w:u w:val="none"/>
        </w:rPr>
        <w:t>Financial</w:t>
      </w:r>
    </w:p>
    <w:p w:rsidR="002D7650" w:rsidRPr="002D7650" w:rsidRDefault="002D7650" w:rsidP="002D7650">
      <w:pPr>
        <w:pStyle w:val="Body"/>
        <w:rPr>
          <w:lang w:val="en-US"/>
        </w:rPr>
      </w:pPr>
    </w:p>
    <w:p w:rsidR="00A1728B" w:rsidRDefault="00722EF1">
      <w:pPr>
        <w:pStyle w:val="Body"/>
      </w:pPr>
      <w:r>
        <w:rPr>
          <w:lang w:val="en-US"/>
        </w:rPr>
        <w:t>Any costs incurred in the establishment and running of the Pension Board are chargeable to the Pension Fund under the terms of the relevant regulations.</w:t>
      </w:r>
    </w:p>
    <w:p w:rsidR="00A1728B" w:rsidRDefault="00A1728B">
      <w:pPr>
        <w:pStyle w:val="Body"/>
      </w:pPr>
    </w:p>
    <w:p w:rsidR="00937EEA" w:rsidRDefault="00937EEA">
      <w:pPr>
        <w:pStyle w:val="Body"/>
      </w:pPr>
    </w:p>
    <w:p w:rsidR="00937EEA" w:rsidRDefault="00937EEA">
      <w:pPr>
        <w:pStyle w:val="Body"/>
      </w:pPr>
    </w:p>
    <w:p w:rsidR="00937EEA" w:rsidRDefault="00937EEA">
      <w:pPr>
        <w:pStyle w:val="Body"/>
      </w:pPr>
    </w:p>
    <w:p w:rsidR="00A1728B" w:rsidRPr="00937EEA" w:rsidRDefault="00722EF1">
      <w:pPr>
        <w:pStyle w:val="Heading5"/>
        <w:rPr>
          <w:bCs w:val="0"/>
          <w:u w:val="none"/>
        </w:rPr>
      </w:pPr>
      <w:r w:rsidRPr="00937EEA">
        <w:rPr>
          <w:bCs w:val="0"/>
          <w:u w:val="none"/>
        </w:rPr>
        <w:lastRenderedPageBreak/>
        <w:t>Local Government (Access to Information) Act 1985</w:t>
      </w:r>
    </w:p>
    <w:p w:rsidR="00A1728B" w:rsidRPr="00937EEA" w:rsidRDefault="00722EF1">
      <w:pPr>
        <w:pStyle w:val="Heading5"/>
        <w:rPr>
          <w:bCs w:val="0"/>
          <w:u w:val="none"/>
        </w:rPr>
      </w:pPr>
      <w:r w:rsidRPr="00937EEA">
        <w:rPr>
          <w:bCs w:val="0"/>
          <w:u w:val="none"/>
        </w:rPr>
        <w:t>List of Background Papers</w:t>
      </w:r>
    </w:p>
    <w:p w:rsidR="00A1728B" w:rsidRDefault="00A1728B">
      <w:pPr>
        <w:pStyle w:val="Body"/>
        <w:widowControl w:val="0"/>
      </w:pPr>
    </w:p>
    <w:tbl>
      <w:tblPr>
        <w:tblW w:w="9180" w:type="dxa"/>
        <w:tblInd w:w="-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27"/>
        <w:gridCol w:w="2775"/>
        <w:gridCol w:w="3178"/>
      </w:tblGrid>
      <w:tr w:rsidR="00A1728B" w:rsidTr="00937EEA">
        <w:trPr>
          <w:trHeight w:val="272"/>
        </w:trPr>
        <w:tc>
          <w:tcPr>
            <w:tcW w:w="3227" w:type="dxa"/>
            <w:tcBorders>
              <w:top w:val="nil"/>
              <w:left w:val="nil"/>
              <w:bottom w:val="nil"/>
              <w:right w:val="nil"/>
            </w:tcBorders>
            <w:shd w:val="clear" w:color="auto" w:fill="auto"/>
            <w:tcMar>
              <w:top w:w="80" w:type="dxa"/>
              <w:left w:w="80" w:type="dxa"/>
              <w:bottom w:w="80" w:type="dxa"/>
              <w:right w:w="80" w:type="dxa"/>
            </w:tcMar>
          </w:tcPr>
          <w:p w:rsidR="00A1728B" w:rsidRDefault="00722EF1">
            <w:pPr>
              <w:pStyle w:val="Heading7"/>
            </w:pPr>
            <w:r>
              <w:rPr>
                <w:u w:val="none"/>
              </w:rPr>
              <w:t>Paper</w:t>
            </w:r>
          </w:p>
        </w:tc>
        <w:tc>
          <w:tcPr>
            <w:tcW w:w="2775" w:type="dxa"/>
            <w:tcBorders>
              <w:top w:val="nil"/>
              <w:left w:val="nil"/>
              <w:bottom w:val="nil"/>
              <w:right w:val="nil"/>
            </w:tcBorders>
            <w:shd w:val="clear" w:color="auto" w:fill="auto"/>
            <w:tcMar>
              <w:top w:w="80" w:type="dxa"/>
              <w:left w:w="80" w:type="dxa"/>
              <w:bottom w:w="80" w:type="dxa"/>
              <w:right w:w="80" w:type="dxa"/>
            </w:tcMar>
          </w:tcPr>
          <w:p w:rsidR="00A1728B" w:rsidRDefault="00722EF1">
            <w:pPr>
              <w:pStyle w:val="Heading7"/>
            </w:pPr>
            <w:r>
              <w:rPr>
                <w:u w:val="none"/>
              </w:rPr>
              <w:t>Date</w:t>
            </w:r>
          </w:p>
        </w:tc>
        <w:tc>
          <w:tcPr>
            <w:tcW w:w="3178" w:type="dxa"/>
            <w:tcBorders>
              <w:top w:val="nil"/>
              <w:left w:val="nil"/>
              <w:bottom w:val="nil"/>
              <w:right w:val="nil"/>
            </w:tcBorders>
            <w:shd w:val="clear" w:color="auto" w:fill="auto"/>
            <w:tcMar>
              <w:top w:w="80" w:type="dxa"/>
              <w:left w:w="80" w:type="dxa"/>
              <w:bottom w:w="80" w:type="dxa"/>
              <w:right w:w="80" w:type="dxa"/>
            </w:tcMar>
          </w:tcPr>
          <w:p w:rsidR="00A1728B" w:rsidRDefault="00722EF1">
            <w:pPr>
              <w:pStyle w:val="Heading7"/>
            </w:pPr>
            <w:r>
              <w:rPr>
                <w:u w:val="none"/>
              </w:rPr>
              <w:t>Contact/Directorate/Tel</w:t>
            </w:r>
          </w:p>
        </w:tc>
      </w:tr>
      <w:tr w:rsidR="00A1728B" w:rsidTr="00937EEA">
        <w:trPr>
          <w:trHeight w:val="240"/>
        </w:trPr>
        <w:tc>
          <w:tcPr>
            <w:tcW w:w="3227" w:type="dxa"/>
            <w:tcBorders>
              <w:top w:val="nil"/>
              <w:left w:val="nil"/>
              <w:bottom w:val="nil"/>
              <w:right w:val="nil"/>
            </w:tcBorders>
            <w:shd w:val="clear" w:color="auto" w:fill="auto"/>
            <w:tcMar>
              <w:top w:w="80" w:type="dxa"/>
              <w:left w:w="80" w:type="dxa"/>
              <w:bottom w:w="80" w:type="dxa"/>
              <w:right w:w="80" w:type="dxa"/>
            </w:tcMar>
          </w:tcPr>
          <w:p w:rsidR="00A1728B" w:rsidRPr="000D333C" w:rsidRDefault="000D333C" w:rsidP="000D333C">
            <w:pPr>
              <w:rPr>
                <w:rFonts w:ascii="Arial" w:hAnsi="Arial" w:cs="Arial"/>
              </w:rPr>
            </w:pPr>
            <w:r w:rsidRPr="000D333C">
              <w:rPr>
                <w:rFonts w:ascii="Arial" w:hAnsi="Arial" w:cs="Arial"/>
              </w:rPr>
              <w:t>N/</w:t>
            </w:r>
            <w:r>
              <w:rPr>
                <w:rFonts w:ascii="Arial" w:hAnsi="Arial" w:cs="Arial"/>
              </w:rPr>
              <w:t>a</w:t>
            </w:r>
          </w:p>
        </w:tc>
        <w:tc>
          <w:tcPr>
            <w:tcW w:w="2775" w:type="dxa"/>
            <w:tcBorders>
              <w:top w:val="nil"/>
              <w:left w:val="nil"/>
              <w:bottom w:val="nil"/>
              <w:right w:val="nil"/>
            </w:tcBorders>
            <w:shd w:val="clear" w:color="auto" w:fill="auto"/>
            <w:tcMar>
              <w:top w:w="80" w:type="dxa"/>
              <w:left w:w="80" w:type="dxa"/>
              <w:bottom w:w="80" w:type="dxa"/>
              <w:right w:w="80" w:type="dxa"/>
            </w:tcMar>
          </w:tcPr>
          <w:p w:rsidR="00A1728B" w:rsidRDefault="00A1728B"/>
        </w:tc>
        <w:tc>
          <w:tcPr>
            <w:tcW w:w="3178" w:type="dxa"/>
            <w:tcBorders>
              <w:top w:val="nil"/>
              <w:left w:val="nil"/>
              <w:bottom w:val="nil"/>
              <w:right w:val="nil"/>
            </w:tcBorders>
            <w:shd w:val="clear" w:color="auto" w:fill="auto"/>
            <w:tcMar>
              <w:top w:w="80" w:type="dxa"/>
              <w:left w:w="80" w:type="dxa"/>
              <w:bottom w:w="80" w:type="dxa"/>
              <w:right w:w="80" w:type="dxa"/>
            </w:tcMar>
          </w:tcPr>
          <w:p w:rsidR="00A1728B" w:rsidRDefault="00A1728B"/>
        </w:tc>
      </w:tr>
      <w:tr w:rsidR="00A1728B" w:rsidTr="00937EEA">
        <w:trPr>
          <w:trHeight w:val="832"/>
        </w:trPr>
        <w:tc>
          <w:tcPr>
            <w:tcW w:w="9180" w:type="dxa"/>
            <w:gridSpan w:val="3"/>
            <w:tcBorders>
              <w:top w:val="nil"/>
              <w:left w:val="nil"/>
              <w:bottom w:val="nil"/>
              <w:right w:val="nil"/>
            </w:tcBorders>
            <w:shd w:val="clear" w:color="auto" w:fill="auto"/>
            <w:tcMar>
              <w:top w:w="80" w:type="dxa"/>
              <w:left w:w="80" w:type="dxa"/>
              <w:bottom w:w="80" w:type="dxa"/>
              <w:right w:w="80" w:type="dxa"/>
            </w:tcMar>
          </w:tcPr>
          <w:p w:rsidR="00A1728B" w:rsidRDefault="00722EF1">
            <w:pPr>
              <w:pStyle w:val="Body"/>
              <w:rPr>
                <w:lang w:val="en-US"/>
              </w:rPr>
            </w:pPr>
            <w:r>
              <w:rPr>
                <w:lang w:val="en-US"/>
              </w:rPr>
              <w:t>Reason for inclusion in Part II, if appropriate</w:t>
            </w:r>
          </w:p>
          <w:p w:rsidR="00A1728B" w:rsidRDefault="00A1728B">
            <w:pPr>
              <w:pStyle w:val="Body"/>
              <w:rPr>
                <w:lang w:val="en-US"/>
              </w:rPr>
            </w:pPr>
          </w:p>
          <w:p w:rsidR="00A1728B" w:rsidRDefault="00722EF1">
            <w:pPr>
              <w:pStyle w:val="Body"/>
            </w:pPr>
            <w:r>
              <w:rPr>
                <w:lang w:val="en-US"/>
              </w:rPr>
              <w:t>N/a</w:t>
            </w:r>
          </w:p>
        </w:tc>
      </w:tr>
    </w:tbl>
    <w:p w:rsidR="00A1728B" w:rsidRDefault="00A1728B">
      <w:pPr>
        <w:pStyle w:val="Body"/>
        <w:widowControl w:val="0"/>
      </w:pPr>
    </w:p>
    <w:sectPr w:rsidR="00A1728B">
      <w:headerReference w:type="default" r:id="rId9"/>
      <w:headerReference w:type="first" r:id="rId10"/>
      <w:footerReference w:type="first" r:id="rId11"/>
      <w:pgSz w:w="11900" w:h="16840"/>
      <w:pgMar w:top="1440" w:right="1440" w:bottom="1440" w:left="1440" w:header="720" w:footer="3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9AE" w:rsidRDefault="00B519AE">
      <w:r>
        <w:separator/>
      </w:r>
    </w:p>
  </w:endnote>
  <w:endnote w:type="continuationSeparator" w:id="0">
    <w:p w:rsidR="00B519AE" w:rsidRDefault="00B5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T5555EF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A08D6" w:rsidTr="004075AA">
      <w:tc>
        <w:tcPr>
          <w:tcW w:w="9243" w:type="dxa"/>
          <w:tcBorders>
            <w:top w:val="nil"/>
            <w:left w:val="nil"/>
            <w:bottom w:val="nil"/>
            <w:right w:val="nil"/>
          </w:tcBorders>
        </w:tcPr>
        <w:p w:rsidR="00CA08D6" w:rsidRDefault="00CA08D6" w:rsidP="00CA08D6">
          <w:pPr>
            <w:pStyle w:val="Footer"/>
            <w:tabs>
              <w:tab w:val="clear" w:pos="4153"/>
            </w:tabs>
            <w:ind w:right="-45"/>
            <w:jc w:val="right"/>
          </w:pPr>
          <w:r>
            <w:rPr>
              <w:noProof/>
              <w:lang w:val="en-GB"/>
            </w:rPr>
            <w:drawing>
              <wp:inline distT="0" distB="0" distL="0" distR="0">
                <wp:extent cx="1257300" cy="628650"/>
                <wp:effectExtent l="0" t="0" r="0" b="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CA08D6" w:rsidRDefault="00CA0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9AE" w:rsidRDefault="00B519AE">
      <w:r>
        <w:separator/>
      </w:r>
    </w:p>
  </w:footnote>
  <w:footnote w:type="continuationSeparator" w:id="0">
    <w:p w:rsidR="00B519AE" w:rsidRDefault="00B51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0BA" w:rsidRDefault="00A870BA">
    <w:pPr>
      <w:pStyle w:val="HeaderFooterA"/>
      <w:tabs>
        <w:tab w:val="clear" w:pos="9020"/>
        <w:tab w:val="right" w:pos="9000"/>
      </w:tabs>
    </w:pPr>
    <w:r>
      <w:rPr>
        <w:noProof/>
        <w:lang w:val="en-GB"/>
      </w:rPr>
      <mc:AlternateContent>
        <mc:Choice Requires="wps">
          <w:drawing>
            <wp:anchor distT="152400" distB="152400" distL="152400" distR="152400" simplePos="0" relativeHeight="251657216" behindDoc="1" locked="0" layoutInCell="1" allowOverlap="1">
              <wp:simplePos x="0" y="0"/>
              <wp:positionH relativeFrom="page">
                <wp:posOffset>914400</wp:posOffset>
              </wp:positionH>
              <wp:positionV relativeFrom="page">
                <wp:posOffset>9356090</wp:posOffset>
              </wp:positionV>
              <wp:extent cx="5869305" cy="228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869305" cy="228600"/>
                      </a:xfrm>
                      <a:prstGeom prst="rect">
                        <a:avLst/>
                      </a:prstGeom>
                      <a:noFill/>
                      <a:ln w="12700" cap="flat">
                        <a:noFill/>
                        <a:miter lim="400000"/>
                      </a:ln>
                      <a:effectLst/>
                    </wps:spPr>
                    <wps:txbx>
                      <w:txbxContent>
                        <w:p w:rsidR="00A870BA" w:rsidRDefault="00A870BA">
                          <w:pPr>
                            <w:pStyle w:val="Body"/>
                          </w:pPr>
                        </w:p>
                      </w:txbxContent>
                    </wps:txbx>
                    <wps:bodyPr wrap="square" lIns="0" tIns="0" rIns="0" bIns="0" numCol="1" anchor="t">
                      <a:noAutofit/>
                    </wps:bodyPr>
                  </wps:wsp>
                </a:graphicData>
              </a:graphic>
            </wp:anchor>
          </w:drawing>
        </mc:Choice>
        <mc:Fallback>
          <w:pict>
            <v:rect id="officeArt object" o:spid="_x0000_s1026" style="position:absolute;margin-left:1in;margin-top:736.7pt;width:462.15pt;height:18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" filled="f" stroked="f" strokeweight="1pt">
              <v:stroke miterlimit="4"/>
              <v:textbox inset="0,0,0,0">
                <w:txbxContent>
                  <w:p w:rsidR="00A870BA" w:rsidRDefault="00A870BA">
                    <w:pPr>
                      <w:pStyle w:val="Body"/>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0BA" w:rsidRDefault="00A870BA">
    <w:pPr>
      <w:pStyle w:val="HeaderFooterA"/>
      <w:tabs>
        <w:tab w:val="clear" w:pos="9020"/>
        <w:tab w:val="right" w:pos="9000"/>
      </w:tabs>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914400</wp:posOffset>
              </wp:positionH>
              <wp:positionV relativeFrom="page">
                <wp:posOffset>9356090</wp:posOffset>
              </wp:positionV>
              <wp:extent cx="5869305"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869305" cy="228600"/>
                      </a:xfrm>
                      <a:prstGeom prst="rect">
                        <a:avLst/>
                      </a:prstGeom>
                      <a:noFill/>
                      <a:ln w="12700" cap="flat">
                        <a:noFill/>
                        <a:miter lim="400000"/>
                      </a:ln>
                      <a:effectLst/>
                    </wps:spPr>
                    <wps:txbx>
                      <w:txbxContent>
                        <w:p w:rsidR="00A870BA" w:rsidRDefault="00A870BA">
                          <w:pPr>
                            <w:pStyle w:val="Footer"/>
                            <w:tabs>
                              <w:tab w:val="clear" w:pos="4153"/>
                            </w:tabs>
                            <w:jc w:val="right"/>
                          </w:pPr>
                        </w:p>
                      </w:txbxContent>
                    </wps:txbx>
                    <wps:bodyPr wrap="square" lIns="0" tIns="0" rIns="0" bIns="0" numCol="1" anchor="t">
                      <a:noAutofit/>
                    </wps:bodyPr>
                  </wps:wsp>
                </a:graphicData>
              </a:graphic>
            </wp:anchor>
          </w:drawing>
        </mc:Choice>
        <mc:Fallback>
          <w:pict>
            <v:rect id="_x0000_s1027" style="position:absolute;margin-left:1in;margin-top:736.7pt;width:462.15pt;height:1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" filled="f" stroked="f" strokeweight="1pt">
              <v:stroke miterlimit="4"/>
              <v:textbox inset="0,0,0,0">
                <w:txbxContent>
                  <w:p w:rsidR="00A870BA" w:rsidRDefault="00A870BA">
                    <w:pPr>
                      <w:pStyle w:val="Footer"/>
                      <w:tabs>
                        <w:tab w:val="clear" w:pos="4153"/>
                      </w:tabs>
                      <w:jc w:val="right"/>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CE8"/>
    <w:multiLevelType w:val="multilevel"/>
    <w:tmpl w:val="46D251A2"/>
    <w:styleLink w:val="List1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
    <w:nsid w:val="025106EA"/>
    <w:multiLevelType w:val="multilevel"/>
    <w:tmpl w:val="D5CA2F1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
    <w:nsid w:val="08AD115E"/>
    <w:multiLevelType w:val="multilevel"/>
    <w:tmpl w:val="FE689262"/>
    <w:styleLink w:val="List10"/>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09E300FD"/>
    <w:multiLevelType w:val="multilevel"/>
    <w:tmpl w:val="28A8092C"/>
    <w:styleLink w:val="ImportedStyle2"/>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0BCC3016"/>
    <w:multiLevelType w:val="multilevel"/>
    <w:tmpl w:val="01E62F4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
    <w:nsid w:val="0DB747B3"/>
    <w:multiLevelType w:val="multilevel"/>
    <w:tmpl w:val="A0685EA6"/>
    <w:styleLink w:val="List13"/>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
    <w:nsid w:val="0FAE4A2D"/>
    <w:multiLevelType w:val="multilevel"/>
    <w:tmpl w:val="BE428DCE"/>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100C576F"/>
    <w:multiLevelType w:val="multilevel"/>
    <w:tmpl w:val="E82A2BA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8">
    <w:nsid w:val="16DB064E"/>
    <w:multiLevelType w:val="multilevel"/>
    <w:tmpl w:val="1FA2DB84"/>
    <w:styleLink w:val="List7"/>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1AFA313E"/>
    <w:multiLevelType w:val="multilevel"/>
    <w:tmpl w:val="A11E67F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0">
    <w:nsid w:val="1BB80659"/>
    <w:multiLevelType w:val="multilevel"/>
    <w:tmpl w:val="7866798E"/>
    <w:styleLink w:val="List18"/>
    <w:lvl w:ilvl="0">
      <w:start w:val="1"/>
      <w:numFmt w:val="lowerLetter"/>
      <w:lvlText w:val="%1."/>
      <w:lvlJc w:val="left"/>
      <w:rPr>
        <w:rFonts w:ascii="Helvetica" w:eastAsia="Helvetica" w:hAnsi="Helvetica" w:cs="Helvetica"/>
        <w:color w:val="000000"/>
        <w:position w:val="0"/>
        <w:u w:color="000000"/>
        <w:lang w:val="en-US"/>
      </w:rPr>
    </w:lvl>
    <w:lvl w:ilvl="1">
      <w:start w:val="1"/>
      <w:numFmt w:val="lowerLetter"/>
      <w:lvlText w:val="%2."/>
      <w:lvlJc w:val="left"/>
      <w:rPr>
        <w:rFonts w:ascii="TT5555EFo00" w:eastAsia="TT5555EFo00" w:hAnsi="TT5555EFo00" w:cs="TT5555EFo00"/>
        <w:color w:val="000000"/>
        <w:position w:val="0"/>
        <w:u w:color="000000"/>
        <w:lang w:val="en-US"/>
      </w:rPr>
    </w:lvl>
    <w:lvl w:ilvl="2">
      <w:start w:val="1"/>
      <w:numFmt w:val="lowerRoman"/>
      <w:lvlText w:val="%3."/>
      <w:lvlJc w:val="left"/>
      <w:rPr>
        <w:rFonts w:ascii="TT5555EFo00" w:eastAsia="TT5555EFo00" w:hAnsi="TT5555EFo00" w:cs="TT5555EFo00"/>
        <w:color w:val="000000"/>
        <w:position w:val="0"/>
        <w:u w:color="000000"/>
        <w:lang w:val="en-US"/>
      </w:rPr>
    </w:lvl>
    <w:lvl w:ilvl="3">
      <w:start w:val="1"/>
      <w:numFmt w:val="decimal"/>
      <w:lvlText w:val="%4."/>
      <w:lvlJc w:val="left"/>
      <w:rPr>
        <w:rFonts w:ascii="TT5555EFo00" w:eastAsia="TT5555EFo00" w:hAnsi="TT5555EFo00" w:cs="TT5555EFo00"/>
        <w:color w:val="000000"/>
        <w:position w:val="0"/>
        <w:u w:color="000000"/>
        <w:lang w:val="en-US"/>
      </w:rPr>
    </w:lvl>
    <w:lvl w:ilvl="4">
      <w:start w:val="1"/>
      <w:numFmt w:val="lowerLetter"/>
      <w:lvlText w:val="%5."/>
      <w:lvlJc w:val="left"/>
      <w:rPr>
        <w:rFonts w:ascii="TT5555EFo00" w:eastAsia="TT5555EFo00" w:hAnsi="TT5555EFo00" w:cs="TT5555EFo00"/>
        <w:color w:val="000000"/>
        <w:position w:val="0"/>
        <w:u w:color="000000"/>
        <w:lang w:val="en-US"/>
      </w:rPr>
    </w:lvl>
    <w:lvl w:ilvl="5">
      <w:start w:val="1"/>
      <w:numFmt w:val="lowerRoman"/>
      <w:lvlText w:val="%6."/>
      <w:lvlJc w:val="left"/>
      <w:rPr>
        <w:rFonts w:ascii="TT5555EFo00" w:eastAsia="TT5555EFo00" w:hAnsi="TT5555EFo00" w:cs="TT5555EFo00"/>
        <w:color w:val="000000"/>
        <w:position w:val="0"/>
        <w:u w:color="000000"/>
        <w:lang w:val="en-US"/>
      </w:rPr>
    </w:lvl>
    <w:lvl w:ilvl="6">
      <w:start w:val="1"/>
      <w:numFmt w:val="decimal"/>
      <w:lvlText w:val="%7."/>
      <w:lvlJc w:val="left"/>
      <w:rPr>
        <w:rFonts w:ascii="TT5555EFo00" w:eastAsia="TT5555EFo00" w:hAnsi="TT5555EFo00" w:cs="TT5555EFo00"/>
        <w:color w:val="000000"/>
        <w:position w:val="0"/>
        <w:u w:color="000000"/>
        <w:lang w:val="en-US"/>
      </w:rPr>
    </w:lvl>
    <w:lvl w:ilvl="7">
      <w:start w:val="1"/>
      <w:numFmt w:val="lowerLetter"/>
      <w:lvlText w:val="%8."/>
      <w:lvlJc w:val="left"/>
      <w:rPr>
        <w:rFonts w:ascii="TT5555EFo00" w:eastAsia="TT5555EFo00" w:hAnsi="TT5555EFo00" w:cs="TT5555EFo00"/>
        <w:color w:val="000000"/>
        <w:position w:val="0"/>
        <w:u w:color="000000"/>
        <w:lang w:val="en-US"/>
      </w:rPr>
    </w:lvl>
    <w:lvl w:ilvl="8">
      <w:start w:val="1"/>
      <w:numFmt w:val="lowerRoman"/>
      <w:lvlText w:val="%9."/>
      <w:lvlJc w:val="left"/>
      <w:rPr>
        <w:rFonts w:ascii="TT5555EFo00" w:eastAsia="TT5555EFo00" w:hAnsi="TT5555EFo00" w:cs="TT5555EFo00"/>
        <w:color w:val="000000"/>
        <w:position w:val="0"/>
        <w:u w:color="000000"/>
        <w:lang w:val="en-US"/>
      </w:rPr>
    </w:lvl>
  </w:abstractNum>
  <w:abstractNum w:abstractNumId="11">
    <w:nsid w:val="1BCF14EB"/>
    <w:multiLevelType w:val="multilevel"/>
    <w:tmpl w:val="7032B6B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2">
    <w:nsid w:val="1EDF7A55"/>
    <w:multiLevelType w:val="multilevel"/>
    <w:tmpl w:val="A0D8236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2262397E"/>
    <w:multiLevelType w:val="multilevel"/>
    <w:tmpl w:val="B9EADB0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nsid w:val="2663589F"/>
    <w:multiLevelType w:val="multilevel"/>
    <w:tmpl w:val="177E8A0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5">
    <w:nsid w:val="26D45BEC"/>
    <w:multiLevelType w:val="multilevel"/>
    <w:tmpl w:val="4AA85E0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6">
    <w:nsid w:val="27715047"/>
    <w:multiLevelType w:val="multilevel"/>
    <w:tmpl w:val="F9B42E14"/>
    <w:styleLink w:val="List1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nsid w:val="28FE5A3C"/>
    <w:multiLevelType w:val="multilevel"/>
    <w:tmpl w:val="1262B62A"/>
    <w:styleLink w:val="List1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2A314B4C"/>
    <w:multiLevelType w:val="hybridMultilevel"/>
    <w:tmpl w:val="D0B8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C148CC"/>
    <w:multiLevelType w:val="multilevel"/>
    <w:tmpl w:val="EDAECF7A"/>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nsid w:val="2D9C00DA"/>
    <w:multiLevelType w:val="multilevel"/>
    <w:tmpl w:val="3022E2DC"/>
    <w:styleLink w:val="List21"/>
    <w:lvl w:ilvl="0">
      <w:start w:val="1"/>
      <w:numFmt w:val="bullet"/>
      <w:lvlText w:val=""/>
      <w:lvlJc w:val="left"/>
      <w:rPr>
        <w:rFonts w:ascii="Symbol" w:hAnsi="Symbol" w:hint="default"/>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nsid w:val="35AC4AC6"/>
    <w:multiLevelType w:val="multilevel"/>
    <w:tmpl w:val="9822BF8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2">
    <w:nsid w:val="36EA781D"/>
    <w:multiLevelType w:val="multilevel"/>
    <w:tmpl w:val="98EE887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3">
    <w:nsid w:val="39FD684C"/>
    <w:multiLevelType w:val="multilevel"/>
    <w:tmpl w:val="3022E2DC"/>
    <w:styleLink w:val="List31"/>
    <w:lvl w:ilvl="0">
      <w:start w:val="1"/>
      <w:numFmt w:val="bullet"/>
      <w:lvlText w:val=""/>
      <w:lvlJc w:val="left"/>
      <w:rPr>
        <w:rFonts w:ascii="Symbol" w:hAnsi="Symbol" w:hint="default"/>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nsid w:val="3B212B63"/>
    <w:multiLevelType w:val="multilevel"/>
    <w:tmpl w:val="7904205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5">
    <w:nsid w:val="3EE51D72"/>
    <w:multiLevelType w:val="multilevel"/>
    <w:tmpl w:val="C7549A7E"/>
    <w:styleLink w:val="List8"/>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6">
    <w:nsid w:val="40890B41"/>
    <w:multiLevelType w:val="multilevel"/>
    <w:tmpl w:val="F28473F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7">
    <w:nsid w:val="47C355CE"/>
    <w:multiLevelType w:val="multilevel"/>
    <w:tmpl w:val="02DE3B60"/>
    <w:styleLink w:val="List16"/>
    <w:lvl w:ilvl="0">
      <w:start w:val="1"/>
      <w:numFmt w:val="lowerLetter"/>
      <w:lvlText w:val="%1)"/>
      <w:lvlJc w:val="left"/>
      <w:rPr>
        <w:rFonts w:ascii="Helvetica" w:eastAsia="Helvetica" w:hAnsi="Helvetica" w:cs="Helvetica"/>
        <w:color w:val="000000"/>
        <w:position w:val="0"/>
        <w:u w:color="000000"/>
        <w:lang w:val="en-US"/>
      </w:rPr>
    </w:lvl>
    <w:lvl w:ilvl="1">
      <w:start w:val="1"/>
      <w:numFmt w:val="lowerLetter"/>
      <w:lvlText w:val="%2."/>
      <w:lvlJc w:val="left"/>
      <w:rPr>
        <w:rFonts w:ascii="TT5555EFo00" w:eastAsia="TT5555EFo00" w:hAnsi="TT5555EFo00" w:cs="TT5555EFo00"/>
        <w:color w:val="000000"/>
        <w:position w:val="0"/>
        <w:u w:color="000000"/>
        <w:lang w:val="en-US"/>
      </w:rPr>
    </w:lvl>
    <w:lvl w:ilvl="2">
      <w:start w:val="1"/>
      <w:numFmt w:val="lowerRoman"/>
      <w:lvlText w:val="%3."/>
      <w:lvlJc w:val="left"/>
      <w:rPr>
        <w:rFonts w:ascii="TT5555EFo00" w:eastAsia="TT5555EFo00" w:hAnsi="TT5555EFo00" w:cs="TT5555EFo00"/>
        <w:color w:val="000000"/>
        <w:position w:val="0"/>
        <w:u w:color="000000"/>
        <w:lang w:val="en-US"/>
      </w:rPr>
    </w:lvl>
    <w:lvl w:ilvl="3">
      <w:start w:val="1"/>
      <w:numFmt w:val="decimal"/>
      <w:lvlText w:val="%4."/>
      <w:lvlJc w:val="left"/>
      <w:rPr>
        <w:rFonts w:ascii="TT5555EFo00" w:eastAsia="TT5555EFo00" w:hAnsi="TT5555EFo00" w:cs="TT5555EFo00"/>
        <w:color w:val="000000"/>
        <w:position w:val="0"/>
        <w:u w:color="000000"/>
        <w:lang w:val="en-US"/>
      </w:rPr>
    </w:lvl>
    <w:lvl w:ilvl="4">
      <w:start w:val="1"/>
      <w:numFmt w:val="lowerLetter"/>
      <w:lvlText w:val="%5."/>
      <w:lvlJc w:val="left"/>
      <w:rPr>
        <w:rFonts w:ascii="TT5555EFo00" w:eastAsia="TT5555EFo00" w:hAnsi="TT5555EFo00" w:cs="TT5555EFo00"/>
        <w:color w:val="000000"/>
        <w:position w:val="0"/>
        <w:u w:color="000000"/>
        <w:lang w:val="en-US"/>
      </w:rPr>
    </w:lvl>
    <w:lvl w:ilvl="5">
      <w:start w:val="1"/>
      <w:numFmt w:val="lowerRoman"/>
      <w:lvlText w:val="%6."/>
      <w:lvlJc w:val="left"/>
      <w:rPr>
        <w:rFonts w:ascii="TT5555EFo00" w:eastAsia="TT5555EFo00" w:hAnsi="TT5555EFo00" w:cs="TT5555EFo00"/>
        <w:color w:val="000000"/>
        <w:position w:val="0"/>
        <w:u w:color="000000"/>
        <w:lang w:val="en-US"/>
      </w:rPr>
    </w:lvl>
    <w:lvl w:ilvl="6">
      <w:start w:val="1"/>
      <w:numFmt w:val="decimal"/>
      <w:lvlText w:val="%7."/>
      <w:lvlJc w:val="left"/>
      <w:rPr>
        <w:rFonts w:ascii="TT5555EFo00" w:eastAsia="TT5555EFo00" w:hAnsi="TT5555EFo00" w:cs="TT5555EFo00"/>
        <w:color w:val="000000"/>
        <w:position w:val="0"/>
        <w:u w:color="000000"/>
        <w:lang w:val="en-US"/>
      </w:rPr>
    </w:lvl>
    <w:lvl w:ilvl="7">
      <w:start w:val="1"/>
      <w:numFmt w:val="lowerLetter"/>
      <w:lvlText w:val="%8."/>
      <w:lvlJc w:val="left"/>
      <w:rPr>
        <w:rFonts w:ascii="TT5555EFo00" w:eastAsia="TT5555EFo00" w:hAnsi="TT5555EFo00" w:cs="TT5555EFo00"/>
        <w:color w:val="000000"/>
        <w:position w:val="0"/>
        <w:u w:color="000000"/>
        <w:lang w:val="en-US"/>
      </w:rPr>
    </w:lvl>
    <w:lvl w:ilvl="8">
      <w:start w:val="1"/>
      <w:numFmt w:val="lowerRoman"/>
      <w:lvlText w:val="%9."/>
      <w:lvlJc w:val="left"/>
      <w:rPr>
        <w:rFonts w:ascii="TT5555EFo00" w:eastAsia="TT5555EFo00" w:hAnsi="TT5555EFo00" w:cs="TT5555EFo00"/>
        <w:color w:val="000000"/>
        <w:position w:val="0"/>
        <w:u w:color="000000"/>
        <w:lang w:val="en-US"/>
      </w:rPr>
    </w:lvl>
  </w:abstractNum>
  <w:abstractNum w:abstractNumId="28">
    <w:nsid w:val="47D91CD2"/>
    <w:multiLevelType w:val="multilevel"/>
    <w:tmpl w:val="9412F05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9">
    <w:nsid w:val="4E526180"/>
    <w:multiLevelType w:val="multilevel"/>
    <w:tmpl w:val="867A62A4"/>
    <w:styleLink w:val="List9"/>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0">
    <w:nsid w:val="4EFE302C"/>
    <w:multiLevelType w:val="multilevel"/>
    <w:tmpl w:val="A9BE65D4"/>
    <w:styleLink w:val="List1"/>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nsid w:val="54297515"/>
    <w:multiLevelType w:val="multilevel"/>
    <w:tmpl w:val="D83C0E5C"/>
    <w:styleLink w:val="List4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nsid w:val="571A4A46"/>
    <w:multiLevelType w:val="multilevel"/>
    <w:tmpl w:val="2784708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3">
    <w:nsid w:val="577D27CB"/>
    <w:multiLevelType w:val="multilevel"/>
    <w:tmpl w:val="B8D8ABF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5959673C"/>
    <w:multiLevelType w:val="multilevel"/>
    <w:tmpl w:val="4992E9A4"/>
    <w:styleLink w:val="List15"/>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5">
    <w:nsid w:val="5B215C5D"/>
    <w:multiLevelType w:val="multilevel"/>
    <w:tmpl w:val="4E06AA50"/>
    <w:styleLink w:val="ImportedStyle1"/>
    <w:lvl w:ilvl="0">
      <w:start w:val="1"/>
      <w:numFmt w:val="lowerRoman"/>
      <w:lvlText w:val="%1."/>
      <w:lvlJc w:val="left"/>
      <w:pPr>
        <w:tabs>
          <w:tab w:val="num" w:pos="1080"/>
        </w:tabs>
        <w:ind w:left="1080" w:hanging="72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6">
    <w:nsid w:val="5B2A3418"/>
    <w:multiLevelType w:val="multilevel"/>
    <w:tmpl w:val="77C8BB74"/>
    <w:styleLink w:val="List19"/>
    <w:lvl w:ilvl="0">
      <w:start w:val="1"/>
      <w:numFmt w:val="lowerLetter"/>
      <w:lvlText w:val="%1."/>
      <w:lvlJc w:val="left"/>
      <w:rPr>
        <w:rFonts w:ascii="Helvetica" w:eastAsia="Helvetica" w:hAnsi="Helvetica" w:cs="Helvetica"/>
        <w:color w:val="000000"/>
        <w:position w:val="0"/>
        <w:u w:color="000000"/>
        <w:lang w:val="en-US"/>
      </w:rPr>
    </w:lvl>
    <w:lvl w:ilvl="1">
      <w:start w:val="1"/>
      <w:numFmt w:val="lowerRoman"/>
      <w:lvlText w:val="%2."/>
      <w:lvlJc w:val="left"/>
      <w:rPr>
        <w:rFonts w:ascii="TT5555EFo00" w:eastAsia="TT5555EFo00" w:hAnsi="TT5555EFo00" w:cs="TT5555EFo00"/>
        <w:color w:val="000000"/>
        <w:position w:val="0"/>
        <w:u w:color="000000"/>
        <w:lang w:val="en-US"/>
      </w:rPr>
    </w:lvl>
    <w:lvl w:ilvl="2">
      <w:start w:val="1"/>
      <w:numFmt w:val="lowerLetter"/>
      <w:lvlText w:val="%3."/>
      <w:lvlJc w:val="left"/>
      <w:rPr>
        <w:rFonts w:ascii="TT5555EFo00" w:eastAsia="TT5555EFo00" w:hAnsi="TT5555EFo00" w:cs="TT5555EFo00"/>
        <w:color w:val="000000"/>
        <w:position w:val="0"/>
        <w:u w:color="000000"/>
        <w:lang w:val="en-US"/>
      </w:rPr>
    </w:lvl>
    <w:lvl w:ilvl="3">
      <w:start w:val="1"/>
      <w:numFmt w:val="decimal"/>
      <w:lvlText w:val="%4."/>
      <w:lvlJc w:val="left"/>
      <w:rPr>
        <w:rFonts w:ascii="TT5555EFo00" w:eastAsia="TT5555EFo00" w:hAnsi="TT5555EFo00" w:cs="TT5555EFo00"/>
        <w:color w:val="000000"/>
        <w:position w:val="0"/>
        <w:u w:color="000000"/>
        <w:lang w:val="en-US"/>
      </w:rPr>
    </w:lvl>
    <w:lvl w:ilvl="4">
      <w:start w:val="1"/>
      <w:numFmt w:val="lowerLetter"/>
      <w:lvlText w:val="%5."/>
      <w:lvlJc w:val="left"/>
      <w:rPr>
        <w:rFonts w:ascii="TT5555EFo00" w:eastAsia="TT5555EFo00" w:hAnsi="TT5555EFo00" w:cs="TT5555EFo00"/>
        <w:color w:val="000000"/>
        <w:position w:val="0"/>
        <w:u w:color="000000"/>
        <w:lang w:val="en-US"/>
      </w:rPr>
    </w:lvl>
    <w:lvl w:ilvl="5">
      <w:start w:val="1"/>
      <w:numFmt w:val="lowerRoman"/>
      <w:lvlText w:val="%6."/>
      <w:lvlJc w:val="left"/>
      <w:rPr>
        <w:rFonts w:ascii="TT5555EFo00" w:eastAsia="TT5555EFo00" w:hAnsi="TT5555EFo00" w:cs="TT5555EFo00"/>
        <w:color w:val="000000"/>
        <w:position w:val="0"/>
        <w:u w:color="000000"/>
        <w:lang w:val="en-US"/>
      </w:rPr>
    </w:lvl>
    <w:lvl w:ilvl="6">
      <w:start w:val="1"/>
      <w:numFmt w:val="decimal"/>
      <w:lvlText w:val="%7."/>
      <w:lvlJc w:val="left"/>
      <w:rPr>
        <w:rFonts w:ascii="TT5555EFo00" w:eastAsia="TT5555EFo00" w:hAnsi="TT5555EFo00" w:cs="TT5555EFo00"/>
        <w:color w:val="000000"/>
        <w:position w:val="0"/>
        <w:u w:color="000000"/>
        <w:lang w:val="en-US"/>
      </w:rPr>
    </w:lvl>
    <w:lvl w:ilvl="7">
      <w:start w:val="1"/>
      <w:numFmt w:val="lowerLetter"/>
      <w:lvlText w:val="%8."/>
      <w:lvlJc w:val="left"/>
      <w:rPr>
        <w:rFonts w:ascii="TT5555EFo00" w:eastAsia="TT5555EFo00" w:hAnsi="TT5555EFo00" w:cs="TT5555EFo00"/>
        <w:color w:val="000000"/>
        <w:position w:val="0"/>
        <w:u w:color="000000"/>
        <w:lang w:val="en-US"/>
      </w:rPr>
    </w:lvl>
    <w:lvl w:ilvl="8">
      <w:start w:val="1"/>
      <w:numFmt w:val="lowerRoman"/>
      <w:lvlText w:val="%9."/>
      <w:lvlJc w:val="left"/>
      <w:rPr>
        <w:rFonts w:ascii="TT5555EFo00" w:eastAsia="TT5555EFo00" w:hAnsi="TT5555EFo00" w:cs="TT5555EFo00"/>
        <w:color w:val="000000"/>
        <w:position w:val="0"/>
        <w:u w:color="000000"/>
        <w:lang w:val="en-US"/>
      </w:rPr>
    </w:lvl>
  </w:abstractNum>
  <w:abstractNum w:abstractNumId="37">
    <w:nsid w:val="5CAB49E4"/>
    <w:multiLevelType w:val="multilevel"/>
    <w:tmpl w:val="0E4026EE"/>
    <w:styleLink w:val="List17"/>
    <w:lvl w:ilvl="0">
      <w:start w:val="1"/>
      <w:numFmt w:val="lowerLetter"/>
      <w:lvlText w:val="%1."/>
      <w:lvlJc w:val="left"/>
      <w:rPr>
        <w:rFonts w:ascii="TT5555EFo00" w:eastAsia="TT5555EFo00" w:hAnsi="TT5555EFo00" w:cs="TT5555EFo00"/>
        <w:color w:val="000000"/>
        <w:position w:val="0"/>
        <w:u w:color="000000"/>
        <w:lang w:val="en-US"/>
      </w:rPr>
    </w:lvl>
    <w:lvl w:ilvl="1">
      <w:start w:val="1"/>
      <w:numFmt w:val="lowerRoman"/>
      <w:lvlText w:val="%2."/>
      <w:lvlJc w:val="left"/>
      <w:rPr>
        <w:rFonts w:ascii="Helvetica" w:eastAsia="Helvetica" w:hAnsi="Helvetica" w:cs="Helvetica"/>
        <w:color w:val="000000"/>
        <w:position w:val="0"/>
        <w:u w:color="000000"/>
        <w:lang w:val="en-US"/>
      </w:rPr>
    </w:lvl>
    <w:lvl w:ilvl="2">
      <w:start w:val="1"/>
      <w:numFmt w:val="lowerLetter"/>
      <w:lvlText w:val="%3."/>
      <w:lvlJc w:val="left"/>
      <w:rPr>
        <w:rFonts w:ascii="TT5555EFo00" w:eastAsia="TT5555EFo00" w:hAnsi="TT5555EFo00" w:cs="TT5555EFo00"/>
        <w:color w:val="000000"/>
        <w:position w:val="0"/>
        <w:u w:color="000000"/>
        <w:lang w:val="en-US"/>
      </w:rPr>
    </w:lvl>
    <w:lvl w:ilvl="3">
      <w:start w:val="1"/>
      <w:numFmt w:val="decimal"/>
      <w:lvlText w:val="%4."/>
      <w:lvlJc w:val="left"/>
      <w:rPr>
        <w:rFonts w:ascii="TT5555EFo00" w:eastAsia="TT5555EFo00" w:hAnsi="TT5555EFo00" w:cs="TT5555EFo00"/>
        <w:color w:val="000000"/>
        <w:position w:val="0"/>
        <w:u w:color="000000"/>
        <w:lang w:val="en-US"/>
      </w:rPr>
    </w:lvl>
    <w:lvl w:ilvl="4">
      <w:start w:val="1"/>
      <w:numFmt w:val="lowerLetter"/>
      <w:lvlText w:val="%5."/>
      <w:lvlJc w:val="left"/>
      <w:rPr>
        <w:rFonts w:ascii="TT5555EFo00" w:eastAsia="TT5555EFo00" w:hAnsi="TT5555EFo00" w:cs="TT5555EFo00"/>
        <w:color w:val="000000"/>
        <w:position w:val="0"/>
        <w:u w:color="000000"/>
        <w:lang w:val="en-US"/>
      </w:rPr>
    </w:lvl>
    <w:lvl w:ilvl="5">
      <w:start w:val="1"/>
      <w:numFmt w:val="lowerRoman"/>
      <w:lvlText w:val="%6."/>
      <w:lvlJc w:val="left"/>
      <w:rPr>
        <w:rFonts w:ascii="TT5555EFo00" w:eastAsia="TT5555EFo00" w:hAnsi="TT5555EFo00" w:cs="TT5555EFo00"/>
        <w:color w:val="000000"/>
        <w:position w:val="0"/>
        <w:u w:color="000000"/>
        <w:lang w:val="en-US"/>
      </w:rPr>
    </w:lvl>
    <w:lvl w:ilvl="6">
      <w:start w:val="1"/>
      <w:numFmt w:val="decimal"/>
      <w:lvlText w:val="%7."/>
      <w:lvlJc w:val="left"/>
      <w:rPr>
        <w:rFonts w:ascii="TT5555EFo00" w:eastAsia="TT5555EFo00" w:hAnsi="TT5555EFo00" w:cs="TT5555EFo00"/>
        <w:color w:val="000000"/>
        <w:position w:val="0"/>
        <w:u w:color="000000"/>
        <w:lang w:val="en-US"/>
      </w:rPr>
    </w:lvl>
    <w:lvl w:ilvl="7">
      <w:start w:val="1"/>
      <w:numFmt w:val="lowerLetter"/>
      <w:lvlText w:val="%8."/>
      <w:lvlJc w:val="left"/>
      <w:rPr>
        <w:rFonts w:ascii="TT5555EFo00" w:eastAsia="TT5555EFo00" w:hAnsi="TT5555EFo00" w:cs="TT5555EFo00"/>
        <w:color w:val="000000"/>
        <w:position w:val="0"/>
        <w:u w:color="000000"/>
        <w:lang w:val="en-US"/>
      </w:rPr>
    </w:lvl>
    <w:lvl w:ilvl="8">
      <w:start w:val="1"/>
      <w:numFmt w:val="lowerRoman"/>
      <w:lvlText w:val="%9."/>
      <w:lvlJc w:val="left"/>
      <w:rPr>
        <w:rFonts w:ascii="TT5555EFo00" w:eastAsia="TT5555EFo00" w:hAnsi="TT5555EFo00" w:cs="TT5555EFo00"/>
        <w:color w:val="000000"/>
        <w:position w:val="0"/>
        <w:u w:color="000000"/>
        <w:lang w:val="en-US"/>
      </w:rPr>
    </w:lvl>
  </w:abstractNum>
  <w:abstractNum w:abstractNumId="38">
    <w:nsid w:val="5FA17B6C"/>
    <w:multiLevelType w:val="multilevel"/>
    <w:tmpl w:val="4280BAC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9">
    <w:nsid w:val="62FB137E"/>
    <w:multiLevelType w:val="multilevel"/>
    <w:tmpl w:val="E62A6B4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0">
    <w:nsid w:val="657505CF"/>
    <w:multiLevelType w:val="multilevel"/>
    <w:tmpl w:val="2CB6BAD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1">
    <w:nsid w:val="77536CF6"/>
    <w:multiLevelType w:val="multilevel"/>
    <w:tmpl w:val="B99AF97A"/>
    <w:styleLink w:val="List0"/>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2">
    <w:nsid w:val="781924C9"/>
    <w:multiLevelType w:val="multilevel"/>
    <w:tmpl w:val="C660C4E2"/>
    <w:styleLink w:val="List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3">
    <w:nsid w:val="794355E8"/>
    <w:multiLevelType w:val="hybridMultilevel"/>
    <w:tmpl w:val="B978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41"/>
  </w:num>
  <w:num w:numId="3">
    <w:abstractNumId w:val="30"/>
  </w:num>
  <w:num w:numId="4">
    <w:abstractNumId w:val="20"/>
  </w:num>
  <w:num w:numId="5">
    <w:abstractNumId w:val="23"/>
  </w:num>
  <w:num w:numId="6">
    <w:abstractNumId w:val="31"/>
  </w:num>
  <w:num w:numId="7">
    <w:abstractNumId w:val="12"/>
  </w:num>
  <w:num w:numId="8">
    <w:abstractNumId w:val="33"/>
  </w:num>
  <w:num w:numId="9">
    <w:abstractNumId w:val="6"/>
  </w:num>
  <w:num w:numId="10">
    <w:abstractNumId w:val="42"/>
  </w:num>
  <w:num w:numId="11">
    <w:abstractNumId w:val="8"/>
  </w:num>
  <w:num w:numId="12">
    <w:abstractNumId w:val="25"/>
  </w:num>
  <w:num w:numId="13">
    <w:abstractNumId w:val="29"/>
  </w:num>
  <w:num w:numId="14">
    <w:abstractNumId w:val="19"/>
  </w:num>
  <w:num w:numId="15">
    <w:abstractNumId w:val="2"/>
  </w:num>
  <w:num w:numId="16">
    <w:abstractNumId w:val="16"/>
  </w:num>
  <w:num w:numId="17">
    <w:abstractNumId w:val="17"/>
  </w:num>
  <w:num w:numId="18">
    <w:abstractNumId w:val="3"/>
  </w:num>
  <w:num w:numId="19">
    <w:abstractNumId w:val="11"/>
  </w:num>
  <w:num w:numId="20">
    <w:abstractNumId w:val="14"/>
  </w:num>
  <w:num w:numId="21">
    <w:abstractNumId w:val="38"/>
  </w:num>
  <w:num w:numId="22">
    <w:abstractNumId w:val="22"/>
  </w:num>
  <w:num w:numId="23">
    <w:abstractNumId w:val="39"/>
  </w:num>
  <w:num w:numId="24">
    <w:abstractNumId w:val="7"/>
  </w:num>
  <w:num w:numId="25">
    <w:abstractNumId w:val="5"/>
  </w:num>
  <w:num w:numId="26">
    <w:abstractNumId w:val="1"/>
  </w:num>
  <w:num w:numId="27">
    <w:abstractNumId w:val="28"/>
  </w:num>
  <w:num w:numId="28">
    <w:abstractNumId w:val="32"/>
  </w:num>
  <w:num w:numId="29">
    <w:abstractNumId w:val="13"/>
  </w:num>
  <w:num w:numId="30">
    <w:abstractNumId w:val="40"/>
  </w:num>
  <w:num w:numId="31">
    <w:abstractNumId w:val="15"/>
  </w:num>
  <w:num w:numId="32">
    <w:abstractNumId w:val="0"/>
  </w:num>
  <w:num w:numId="33">
    <w:abstractNumId w:val="26"/>
  </w:num>
  <w:num w:numId="34">
    <w:abstractNumId w:val="24"/>
  </w:num>
  <w:num w:numId="35">
    <w:abstractNumId w:val="9"/>
  </w:num>
  <w:num w:numId="36">
    <w:abstractNumId w:val="4"/>
  </w:num>
  <w:num w:numId="37">
    <w:abstractNumId w:val="21"/>
  </w:num>
  <w:num w:numId="38">
    <w:abstractNumId w:val="34"/>
  </w:num>
  <w:num w:numId="39">
    <w:abstractNumId w:val="27"/>
  </w:num>
  <w:num w:numId="40">
    <w:abstractNumId w:val="37"/>
  </w:num>
  <w:num w:numId="41">
    <w:abstractNumId w:val="10"/>
  </w:num>
  <w:num w:numId="42">
    <w:abstractNumId w:val="36"/>
  </w:num>
  <w:num w:numId="43">
    <w:abstractNumId w:val="18"/>
  </w:num>
  <w:num w:numId="44">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8B"/>
    <w:rsid w:val="000D333C"/>
    <w:rsid w:val="000E053A"/>
    <w:rsid w:val="00134209"/>
    <w:rsid w:val="00194299"/>
    <w:rsid w:val="002D7650"/>
    <w:rsid w:val="003A6144"/>
    <w:rsid w:val="0040054B"/>
    <w:rsid w:val="00410B9A"/>
    <w:rsid w:val="0056474B"/>
    <w:rsid w:val="005F45C6"/>
    <w:rsid w:val="006228D6"/>
    <w:rsid w:val="0063650D"/>
    <w:rsid w:val="00644CE4"/>
    <w:rsid w:val="00722EF1"/>
    <w:rsid w:val="00773DE9"/>
    <w:rsid w:val="008248B9"/>
    <w:rsid w:val="00887ECA"/>
    <w:rsid w:val="00894876"/>
    <w:rsid w:val="00937EEA"/>
    <w:rsid w:val="00983450"/>
    <w:rsid w:val="009E3397"/>
    <w:rsid w:val="00A1728B"/>
    <w:rsid w:val="00A66424"/>
    <w:rsid w:val="00A86395"/>
    <w:rsid w:val="00A870BA"/>
    <w:rsid w:val="00B24C2D"/>
    <w:rsid w:val="00B519AE"/>
    <w:rsid w:val="00B80286"/>
    <w:rsid w:val="00B9188A"/>
    <w:rsid w:val="00BF1DA8"/>
    <w:rsid w:val="00C87451"/>
    <w:rsid w:val="00CA08D6"/>
    <w:rsid w:val="00CB151F"/>
    <w:rsid w:val="00D626CD"/>
    <w:rsid w:val="00DC53A2"/>
    <w:rsid w:val="00E0554B"/>
    <w:rsid w:val="00F03DDF"/>
    <w:rsid w:val="00F05967"/>
    <w:rsid w:val="00F56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1B97E-D148-4945-92C1-10784879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410B9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5">
    <w:name w:val="heading 5"/>
    <w:next w:val="Body"/>
    <w:pPr>
      <w:keepNext/>
      <w:outlineLvl w:val="4"/>
    </w:pPr>
    <w:rPr>
      <w:rFonts w:ascii="Arial" w:hAnsi="Arial Unicode MS" w:cs="Arial Unicode MS"/>
      <w:b/>
      <w:bCs/>
      <w:color w:val="000000"/>
      <w:sz w:val="24"/>
      <w:szCs w:val="24"/>
      <w:u w:val="single" w:color="000000"/>
      <w:lang w:val="en-US"/>
    </w:rPr>
  </w:style>
  <w:style w:type="paragraph" w:styleId="Heading6">
    <w:name w:val="heading 6"/>
    <w:next w:val="Body"/>
    <w:pPr>
      <w:keepNext/>
      <w:outlineLvl w:val="5"/>
    </w:pPr>
    <w:rPr>
      <w:rFonts w:ascii="Arial" w:hAnsi="Arial Unicode MS" w:cs="Arial Unicode MS"/>
      <w:b/>
      <w:bCs/>
      <w:color w:val="000000"/>
      <w:sz w:val="24"/>
      <w:szCs w:val="24"/>
      <w:u w:color="000000"/>
      <w:lang w:val="en-US"/>
    </w:rPr>
  </w:style>
  <w:style w:type="paragraph" w:styleId="Heading7">
    <w:name w:val="heading 7"/>
    <w:next w:val="Body"/>
    <w:pPr>
      <w:keepNext/>
      <w:outlineLvl w:val="6"/>
    </w:pPr>
    <w:rPr>
      <w:rFonts w:ascii="Arial" w:hAnsi="Arial Unicode MS" w:cs="Arial Unicode MS"/>
      <w:color w:val="000000"/>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Arial Unicode MS" w:cs="Arial Unicode MS"/>
      <w:color w:val="000000"/>
      <w:sz w:val="24"/>
      <w:szCs w:val="24"/>
      <w:u w:color="000000"/>
      <w:lang w:val="en-US"/>
    </w:rPr>
  </w:style>
  <w:style w:type="paragraph" w:customStyle="1" w:styleId="Body">
    <w:name w:val="Body"/>
    <w:rPr>
      <w:rFonts w:ascii="Arial"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153"/>
        <w:tab w:val="right" w:pos="8306"/>
      </w:tabs>
    </w:pPr>
    <w:rPr>
      <w:rFonts w:ascii="Arial" w:hAnsi="Arial Unicode MS" w:cs="Arial Unicode MS"/>
      <w:color w:val="000000"/>
      <w:sz w:val="24"/>
      <w:szCs w:val="24"/>
      <w:u w:color="000000"/>
      <w:lang w:val="en-US"/>
    </w:rPr>
  </w:style>
  <w:style w:type="paragraph" w:styleId="BodyText">
    <w:name w:val="Body Text"/>
    <w:rPr>
      <w:rFonts w:ascii="Arial" w:hAnsi="Arial Unicode MS" w:cs="Arial Unicode MS"/>
      <w:color w:val="000000"/>
      <w:sz w:val="24"/>
      <w:szCs w:val="24"/>
      <w:u w:color="000000"/>
      <w:lang w:val="en-US"/>
    </w:rPr>
  </w:style>
  <w:style w:type="character" w:customStyle="1" w:styleId="None">
    <w:name w:val="None"/>
  </w:style>
  <w:style w:type="character" w:customStyle="1" w:styleId="Hyperlink0">
    <w:name w:val="Hyperlink.0"/>
    <w:basedOn w:val="None"/>
    <w:rPr>
      <w:color w:val="0563C1"/>
      <w:u w:val="single" w:color="0563C1"/>
    </w:rPr>
  </w:style>
  <w:style w:type="paragraph" w:styleId="Header">
    <w:name w:val="header"/>
    <w:rPr>
      <w:rFonts w:ascii="Arial" w:eastAsia="Arial" w:hAnsi="Arial" w:cs="Arial"/>
      <w:color w:val="000000"/>
      <w:sz w:val="24"/>
      <w:szCs w:val="24"/>
      <w:u w:color="000000"/>
      <w:lang w:val="en-US"/>
    </w:rPr>
  </w:style>
  <w:style w:type="paragraph" w:styleId="ListParagraph">
    <w:name w:val="List Paragraph"/>
    <w:pPr>
      <w:ind w:left="720"/>
    </w:pPr>
    <w:rPr>
      <w:rFonts w:ascii="Arial" w:hAnsi="Arial Unicode M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Arial" w:eastAsia="Arial" w:hAnsi="Arial" w:cs="Arial"/>
      <w:color w:val="000000"/>
      <w:sz w:val="24"/>
      <w:szCs w:val="24"/>
      <w:u w:color="000000"/>
      <w:lang w:val="en-US"/>
    </w:rPr>
  </w:style>
  <w:style w:type="numbering" w:customStyle="1" w:styleId="List0">
    <w:name w:val="List 0"/>
    <w:basedOn w:val="ImportedStyle2"/>
    <w:pPr>
      <w:numPr>
        <w:numId w:val="2"/>
      </w:numPr>
    </w:pPr>
  </w:style>
  <w:style w:type="numbering" w:customStyle="1" w:styleId="ImportedStyle2">
    <w:name w:val="Imported Style 2"/>
    <w:pPr>
      <w:numPr>
        <w:numId w:val="18"/>
      </w:numPr>
    </w:pPr>
  </w:style>
  <w:style w:type="numbering" w:customStyle="1" w:styleId="List1">
    <w:name w:val="List 1"/>
    <w:basedOn w:val="ImportedStyle2"/>
    <w:pPr>
      <w:numPr>
        <w:numId w:val="3"/>
      </w:numPr>
    </w:pPr>
  </w:style>
  <w:style w:type="numbering" w:customStyle="1" w:styleId="List21">
    <w:name w:val="List 21"/>
    <w:basedOn w:val="ImportedStyle3"/>
    <w:pPr>
      <w:numPr>
        <w:numId w:val="4"/>
      </w:numPr>
    </w:pPr>
  </w:style>
  <w:style w:type="numbering" w:customStyle="1" w:styleId="ImportedStyle3">
    <w:name w:val="Imported Style 3"/>
  </w:style>
  <w:style w:type="numbering" w:customStyle="1" w:styleId="List31">
    <w:name w:val="List 31"/>
    <w:basedOn w:val="ImportedStyle4"/>
    <w:pPr>
      <w:numPr>
        <w:numId w:val="5"/>
      </w:numPr>
    </w:pPr>
  </w:style>
  <w:style w:type="numbering" w:customStyle="1" w:styleId="ImportedStyle4">
    <w:name w:val="Imported Style 4"/>
  </w:style>
  <w:style w:type="numbering" w:customStyle="1" w:styleId="List41">
    <w:name w:val="List 41"/>
    <w:basedOn w:val="ImportedStyle5"/>
    <w:pPr>
      <w:numPr>
        <w:numId w:val="6"/>
      </w:numPr>
    </w:pPr>
  </w:style>
  <w:style w:type="numbering" w:customStyle="1" w:styleId="ImportedStyle5">
    <w:name w:val="Imported Style 5"/>
  </w:style>
  <w:style w:type="numbering" w:customStyle="1" w:styleId="List51">
    <w:name w:val="List 51"/>
    <w:basedOn w:val="ImportedStyle6"/>
    <w:pPr>
      <w:numPr>
        <w:numId w:val="9"/>
      </w:numPr>
    </w:pPr>
  </w:style>
  <w:style w:type="numbering" w:customStyle="1" w:styleId="ImportedStyle6">
    <w:name w:val="Imported Style 6"/>
  </w:style>
  <w:style w:type="paragraph" w:customStyle="1" w:styleId="Heading">
    <w:name w:val="Heading"/>
    <w:next w:val="Body"/>
    <w:pPr>
      <w:keepNext/>
      <w:outlineLvl w:val="0"/>
    </w:pPr>
    <w:rPr>
      <w:rFonts w:ascii="Arial" w:hAnsi="Arial Unicode MS" w:cs="Arial Unicode MS"/>
      <w:b/>
      <w:bCs/>
      <w:color w:val="000000"/>
      <w:sz w:val="24"/>
      <w:szCs w:val="24"/>
      <w:u w:color="000000"/>
    </w:rPr>
  </w:style>
  <w:style w:type="numbering" w:customStyle="1" w:styleId="List6">
    <w:name w:val="List 6"/>
    <w:basedOn w:val="ImportedStyle7"/>
    <w:pPr>
      <w:numPr>
        <w:numId w:val="10"/>
      </w:numPr>
    </w:pPr>
  </w:style>
  <w:style w:type="numbering" w:customStyle="1" w:styleId="ImportedStyle7">
    <w:name w:val="Imported Style 7"/>
  </w:style>
  <w:style w:type="numbering" w:customStyle="1" w:styleId="List7">
    <w:name w:val="List 7"/>
    <w:basedOn w:val="ImportedStyle8"/>
    <w:pPr>
      <w:numPr>
        <w:numId w:val="11"/>
      </w:numPr>
    </w:pPr>
  </w:style>
  <w:style w:type="numbering" w:customStyle="1" w:styleId="ImportedStyle8">
    <w:name w:val="Imported Style 8"/>
  </w:style>
  <w:style w:type="numbering" w:customStyle="1" w:styleId="List8">
    <w:name w:val="List 8"/>
    <w:basedOn w:val="ImportedStyle8"/>
    <w:pPr>
      <w:numPr>
        <w:numId w:val="12"/>
      </w:numPr>
    </w:pPr>
  </w:style>
  <w:style w:type="numbering" w:customStyle="1" w:styleId="List9">
    <w:name w:val="List 9"/>
    <w:basedOn w:val="ImportedStyle9"/>
    <w:pPr>
      <w:numPr>
        <w:numId w:val="13"/>
      </w:numPr>
    </w:pPr>
  </w:style>
  <w:style w:type="numbering" w:customStyle="1" w:styleId="ImportedStyle9">
    <w:name w:val="Imported Style 9"/>
  </w:style>
  <w:style w:type="numbering" w:customStyle="1" w:styleId="List10">
    <w:name w:val="List 10"/>
    <w:basedOn w:val="ImportedStyle9"/>
    <w:pPr>
      <w:numPr>
        <w:numId w:val="15"/>
      </w:numPr>
    </w:pPr>
  </w:style>
  <w:style w:type="numbering" w:customStyle="1" w:styleId="List11">
    <w:name w:val="List 11"/>
    <w:basedOn w:val="ImportedStyle10"/>
    <w:pPr>
      <w:numPr>
        <w:numId w:val="16"/>
      </w:numPr>
    </w:pPr>
  </w:style>
  <w:style w:type="numbering" w:customStyle="1" w:styleId="ImportedStyle10">
    <w:name w:val="Imported Style 10"/>
  </w:style>
  <w:style w:type="numbering" w:customStyle="1" w:styleId="List12">
    <w:name w:val="List 12"/>
    <w:basedOn w:val="ImportedStyle11"/>
    <w:pPr>
      <w:numPr>
        <w:numId w:val="17"/>
      </w:numPr>
    </w:pPr>
  </w:style>
  <w:style w:type="numbering" w:customStyle="1" w:styleId="ImportedStyle11">
    <w:name w:val="Imported Style 11"/>
  </w:style>
  <w:style w:type="numbering" w:customStyle="1" w:styleId="List13">
    <w:name w:val="List 13"/>
    <w:basedOn w:val="ImportedStyle12"/>
    <w:pPr>
      <w:numPr>
        <w:numId w:val="25"/>
      </w:numPr>
    </w:pPr>
  </w:style>
  <w:style w:type="numbering" w:customStyle="1" w:styleId="ImportedStyle12">
    <w:name w:val="Imported Style 12"/>
  </w:style>
  <w:style w:type="numbering" w:customStyle="1" w:styleId="List14">
    <w:name w:val="List 14"/>
    <w:basedOn w:val="ImportedStyle13"/>
    <w:pPr>
      <w:numPr>
        <w:numId w:val="32"/>
      </w:numPr>
    </w:pPr>
  </w:style>
  <w:style w:type="numbering" w:customStyle="1" w:styleId="ImportedStyle13">
    <w:name w:val="Imported Style 13"/>
  </w:style>
  <w:style w:type="numbering" w:customStyle="1" w:styleId="List15">
    <w:name w:val="List 15"/>
    <w:basedOn w:val="ImportedStyle14"/>
    <w:pPr>
      <w:numPr>
        <w:numId w:val="38"/>
      </w:numPr>
    </w:pPr>
  </w:style>
  <w:style w:type="numbering" w:customStyle="1" w:styleId="ImportedStyle14">
    <w:name w:val="Imported Style 14"/>
  </w:style>
  <w:style w:type="numbering" w:customStyle="1" w:styleId="List16">
    <w:name w:val="List 16"/>
    <w:basedOn w:val="ImportedStyle15"/>
    <w:pPr>
      <w:numPr>
        <w:numId w:val="39"/>
      </w:numPr>
    </w:pPr>
  </w:style>
  <w:style w:type="numbering" w:customStyle="1" w:styleId="ImportedStyle15">
    <w:name w:val="Imported Style 15"/>
  </w:style>
  <w:style w:type="numbering" w:customStyle="1" w:styleId="List17">
    <w:name w:val="List 17"/>
    <w:basedOn w:val="ImportedStyle16"/>
    <w:pPr>
      <w:numPr>
        <w:numId w:val="40"/>
      </w:numPr>
    </w:pPr>
  </w:style>
  <w:style w:type="numbering" w:customStyle="1" w:styleId="ImportedStyle16">
    <w:name w:val="Imported Style 16"/>
  </w:style>
  <w:style w:type="numbering" w:customStyle="1" w:styleId="List18">
    <w:name w:val="List 18"/>
    <w:basedOn w:val="ImportedStyle17"/>
    <w:pPr>
      <w:numPr>
        <w:numId w:val="41"/>
      </w:numPr>
    </w:pPr>
  </w:style>
  <w:style w:type="numbering" w:customStyle="1" w:styleId="ImportedStyle17">
    <w:name w:val="Imported Style 17"/>
  </w:style>
  <w:style w:type="numbering" w:customStyle="1" w:styleId="List19">
    <w:name w:val="List 19"/>
    <w:basedOn w:val="ImportedStyle18"/>
    <w:pPr>
      <w:numPr>
        <w:numId w:val="42"/>
      </w:numPr>
    </w:pPr>
  </w:style>
  <w:style w:type="numbering" w:customStyle="1" w:styleId="ImportedStyle18">
    <w:name w:val="Imported Style 18"/>
  </w:style>
  <w:style w:type="character" w:customStyle="1" w:styleId="Heading2Char">
    <w:name w:val="Heading 2 Char"/>
    <w:basedOn w:val="DefaultParagraphFont"/>
    <w:link w:val="Heading2"/>
    <w:uiPriority w:val="9"/>
    <w:semiHidden/>
    <w:rsid w:val="00410B9A"/>
    <w:rPr>
      <w:rFonts w:asciiTheme="majorHAnsi" w:eastAsiaTheme="majorEastAsia" w:hAnsiTheme="majorHAnsi" w:cstheme="majorBidi"/>
      <w:color w:val="2F759E" w:themeColor="accent1" w:themeShade="BF"/>
      <w:sz w:val="26"/>
      <w:szCs w:val="26"/>
      <w:lang w:val="en-US" w:eastAsia="en-US"/>
    </w:rPr>
  </w:style>
  <w:style w:type="character" w:styleId="Strong">
    <w:name w:val="Strong"/>
    <w:basedOn w:val="DefaultParagraphFont"/>
    <w:uiPriority w:val="22"/>
    <w:qFormat/>
    <w:rsid w:val="00410B9A"/>
    <w:rPr>
      <w:b/>
      <w:bCs/>
    </w:rPr>
  </w:style>
  <w:style w:type="character" w:customStyle="1" w:styleId="FooterChar">
    <w:name w:val="Footer Char"/>
    <w:basedOn w:val="DefaultParagraphFont"/>
    <w:link w:val="Footer"/>
    <w:rsid w:val="00CA08D6"/>
    <w:rPr>
      <w:rFonts w:ascii="Arial"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219">
      <w:bodyDiv w:val="1"/>
      <w:marLeft w:val="0"/>
      <w:marRight w:val="0"/>
      <w:marTop w:val="0"/>
      <w:marBottom w:val="0"/>
      <w:divBdr>
        <w:top w:val="none" w:sz="0" w:space="0" w:color="auto"/>
        <w:left w:val="none" w:sz="0" w:space="0" w:color="auto"/>
        <w:bottom w:val="none" w:sz="0" w:space="0" w:color="auto"/>
        <w:right w:val="none" w:sz="0" w:space="0" w:color="auto"/>
      </w:divBdr>
    </w:div>
    <w:div w:id="380442464">
      <w:bodyDiv w:val="1"/>
      <w:marLeft w:val="0"/>
      <w:marRight w:val="0"/>
      <w:marTop w:val="0"/>
      <w:marBottom w:val="0"/>
      <w:divBdr>
        <w:top w:val="none" w:sz="0" w:space="0" w:color="auto"/>
        <w:left w:val="none" w:sz="0" w:space="0" w:color="auto"/>
        <w:bottom w:val="none" w:sz="0" w:space="0" w:color="auto"/>
        <w:right w:val="none" w:sz="0" w:space="0" w:color="auto"/>
      </w:divBdr>
      <w:divsChild>
        <w:div w:id="2012177692">
          <w:marLeft w:val="0"/>
          <w:marRight w:val="0"/>
          <w:marTop w:val="0"/>
          <w:marBottom w:val="0"/>
          <w:divBdr>
            <w:top w:val="none" w:sz="0" w:space="0" w:color="auto"/>
            <w:left w:val="none" w:sz="0" w:space="0" w:color="auto"/>
            <w:bottom w:val="none" w:sz="0" w:space="0" w:color="auto"/>
            <w:right w:val="none" w:sz="0" w:space="0" w:color="auto"/>
          </w:divBdr>
          <w:divsChild>
            <w:div w:id="69423867">
              <w:marLeft w:val="300"/>
              <w:marRight w:val="300"/>
              <w:marTop w:val="375"/>
              <w:marBottom w:val="375"/>
              <w:divBdr>
                <w:top w:val="none" w:sz="0" w:space="0" w:color="auto"/>
                <w:left w:val="none" w:sz="0" w:space="0" w:color="auto"/>
                <w:bottom w:val="none" w:sz="0" w:space="0" w:color="auto"/>
                <w:right w:val="none" w:sz="0" w:space="0" w:color="auto"/>
              </w:divBdr>
              <w:divsChild>
                <w:div w:id="1080055100">
                  <w:marLeft w:val="3975"/>
                  <w:marRight w:val="0"/>
                  <w:marTop w:val="0"/>
                  <w:marBottom w:val="0"/>
                  <w:divBdr>
                    <w:top w:val="none" w:sz="0" w:space="0" w:color="auto"/>
                    <w:left w:val="none" w:sz="0" w:space="0" w:color="auto"/>
                    <w:bottom w:val="none" w:sz="0" w:space="0" w:color="auto"/>
                    <w:right w:val="none" w:sz="0" w:space="0" w:color="auto"/>
                  </w:divBdr>
                  <w:divsChild>
                    <w:div w:id="1519542120">
                      <w:marLeft w:val="0"/>
                      <w:marRight w:val="0"/>
                      <w:marTop w:val="0"/>
                      <w:marBottom w:val="0"/>
                      <w:divBdr>
                        <w:top w:val="none" w:sz="0" w:space="0" w:color="auto"/>
                        <w:left w:val="none" w:sz="0" w:space="0" w:color="auto"/>
                        <w:bottom w:val="none" w:sz="0" w:space="0" w:color="auto"/>
                        <w:right w:val="none" w:sz="0" w:space="0" w:color="auto"/>
                      </w:divBdr>
                      <w:divsChild>
                        <w:div w:id="1850099543">
                          <w:marLeft w:val="0"/>
                          <w:marRight w:val="0"/>
                          <w:marTop w:val="0"/>
                          <w:marBottom w:val="0"/>
                          <w:divBdr>
                            <w:top w:val="none" w:sz="0" w:space="0" w:color="auto"/>
                            <w:left w:val="none" w:sz="0" w:space="0" w:color="auto"/>
                            <w:bottom w:val="none" w:sz="0" w:space="0" w:color="auto"/>
                            <w:right w:val="none" w:sz="0" w:space="0" w:color="auto"/>
                          </w:divBdr>
                        </w:div>
                        <w:div w:id="1877766824">
                          <w:marLeft w:val="0"/>
                          <w:marRight w:val="0"/>
                          <w:marTop w:val="0"/>
                          <w:marBottom w:val="0"/>
                          <w:divBdr>
                            <w:top w:val="none" w:sz="0" w:space="0" w:color="auto"/>
                            <w:left w:val="none" w:sz="0" w:space="0" w:color="auto"/>
                            <w:bottom w:val="none" w:sz="0" w:space="0" w:color="auto"/>
                            <w:right w:val="none" w:sz="0" w:space="0" w:color="auto"/>
                          </w:divBdr>
                        </w:div>
                        <w:div w:id="837817246">
                          <w:marLeft w:val="0"/>
                          <w:marRight w:val="0"/>
                          <w:marTop w:val="0"/>
                          <w:marBottom w:val="0"/>
                          <w:divBdr>
                            <w:top w:val="none" w:sz="0" w:space="0" w:color="auto"/>
                            <w:left w:val="none" w:sz="0" w:space="0" w:color="auto"/>
                            <w:bottom w:val="none" w:sz="0" w:space="0" w:color="auto"/>
                            <w:right w:val="none" w:sz="0" w:space="0" w:color="auto"/>
                          </w:divBdr>
                        </w:div>
                        <w:div w:id="872231873">
                          <w:marLeft w:val="0"/>
                          <w:marRight w:val="0"/>
                          <w:marTop w:val="0"/>
                          <w:marBottom w:val="0"/>
                          <w:divBdr>
                            <w:top w:val="none" w:sz="0" w:space="0" w:color="auto"/>
                            <w:left w:val="none" w:sz="0" w:space="0" w:color="auto"/>
                            <w:bottom w:val="none" w:sz="0" w:space="0" w:color="auto"/>
                            <w:right w:val="none" w:sz="0" w:space="0" w:color="auto"/>
                          </w:divBdr>
                        </w:div>
                        <w:div w:id="457067024">
                          <w:marLeft w:val="0"/>
                          <w:marRight w:val="0"/>
                          <w:marTop w:val="0"/>
                          <w:marBottom w:val="0"/>
                          <w:divBdr>
                            <w:top w:val="none" w:sz="0" w:space="0" w:color="auto"/>
                            <w:left w:val="none" w:sz="0" w:space="0" w:color="auto"/>
                            <w:bottom w:val="none" w:sz="0" w:space="0" w:color="auto"/>
                            <w:right w:val="none" w:sz="0" w:space="0" w:color="auto"/>
                          </w:divBdr>
                        </w:div>
                        <w:div w:id="1587032741">
                          <w:marLeft w:val="0"/>
                          <w:marRight w:val="0"/>
                          <w:marTop w:val="0"/>
                          <w:marBottom w:val="0"/>
                          <w:divBdr>
                            <w:top w:val="none" w:sz="0" w:space="0" w:color="auto"/>
                            <w:left w:val="none" w:sz="0" w:space="0" w:color="auto"/>
                            <w:bottom w:val="none" w:sz="0" w:space="0" w:color="auto"/>
                            <w:right w:val="none" w:sz="0" w:space="0" w:color="auto"/>
                          </w:divBdr>
                        </w:div>
                        <w:div w:id="2030326064">
                          <w:marLeft w:val="0"/>
                          <w:marRight w:val="0"/>
                          <w:marTop w:val="0"/>
                          <w:marBottom w:val="0"/>
                          <w:divBdr>
                            <w:top w:val="none" w:sz="0" w:space="0" w:color="auto"/>
                            <w:left w:val="none" w:sz="0" w:space="0" w:color="auto"/>
                            <w:bottom w:val="none" w:sz="0" w:space="0" w:color="auto"/>
                            <w:right w:val="none" w:sz="0" w:space="0" w:color="auto"/>
                          </w:divBdr>
                        </w:div>
                        <w:div w:id="948584115">
                          <w:marLeft w:val="0"/>
                          <w:marRight w:val="0"/>
                          <w:marTop w:val="0"/>
                          <w:marBottom w:val="0"/>
                          <w:divBdr>
                            <w:top w:val="none" w:sz="0" w:space="0" w:color="auto"/>
                            <w:left w:val="none" w:sz="0" w:space="0" w:color="auto"/>
                            <w:bottom w:val="none" w:sz="0" w:space="0" w:color="auto"/>
                            <w:right w:val="none" w:sz="0" w:space="0" w:color="auto"/>
                          </w:divBdr>
                        </w:div>
                        <w:div w:id="1755544495">
                          <w:marLeft w:val="0"/>
                          <w:marRight w:val="0"/>
                          <w:marTop w:val="0"/>
                          <w:marBottom w:val="0"/>
                          <w:divBdr>
                            <w:top w:val="none" w:sz="0" w:space="0" w:color="auto"/>
                            <w:left w:val="none" w:sz="0" w:space="0" w:color="auto"/>
                            <w:bottom w:val="none" w:sz="0" w:space="0" w:color="auto"/>
                            <w:right w:val="none" w:sz="0" w:space="0" w:color="auto"/>
                          </w:divBdr>
                        </w:div>
                        <w:div w:id="607590042">
                          <w:marLeft w:val="0"/>
                          <w:marRight w:val="0"/>
                          <w:marTop w:val="0"/>
                          <w:marBottom w:val="0"/>
                          <w:divBdr>
                            <w:top w:val="none" w:sz="0" w:space="0" w:color="auto"/>
                            <w:left w:val="none" w:sz="0" w:space="0" w:color="auto"/>
                            <w:bottom w:val="none" w:sz="0" w:space="0" w:color="auto"/>
                            <w:right w:val="none" w:sz="0" w:space="0" w:color="auto"/>
                          </w:divBdr>
                        </w:div>
                        <w:div w:id="281232422">
                          <w:marLeft w:val="0"/>
                          <w:marRight w:val="0"/>
                          <w:marTop w:val="0"/>
                          <w:marBottom w:val="0"/>
                          <w:divBdr>
                            <w:top w:val="none" w:sz="0" w:space="0" w:color="auto"/>
                            <w:left w:val="none" w:sz="0" w:space="0" w:color="auto"/>
                            <w:bottom w:val="none" w:sz="0" w:space="0" w:color="auto"/>
                            <w:right w:val="none" w:sz="0" w:space="0" w:color="auto"/>
                          </w:divBdr>
                        </w:div>
                        <w:div w:id="194970927">
                          <w:marLeft w:val="0"/>
                          <w:marRight w:val="0"/>
                          <w:marTop w:val="0"/>
                          <w:marBottom w:val="0"/>
                          <w:divBdr>
                            <w:top w:val="none" w:sz="0" w:space="0" w:color="auto"/>
                            <w:left w:val="none" w:sz="0" w:space="0" w:color="auto"/>
                            <w:bottom w:val="none" w:sz="0" w:space="0" w:color="auto"/>
                            <w:right w:val="none" w:sz="0" w:space="0" w:color="auto"/>
                          </w:divBdr>
                        </w:div>
                        <w:div w:id="1415083829">
                          <w:marLeft w:val="0"/>
                          <w:marRight w:val="0"/>
                          <w:marTop w:val="0"/>
                          <w:marBottom w:val="0"/>
                          <w:divBdr>
                            <w:top w:val="none" w:sz="0" w:space="0" w:color="auto"/>
                            <w:left w:val="none" w:sz="0" w:space="0" w:color="auto"/>
                            <w:bottom w:val="none" w:sz="0" w:space="0" w:color="auto"/>
                            <w:right w:val="none" w:sz="0" w:space="0" w:color="auto"/>
                          </w:divBdr>
                        </w:div>
                        <w:div w:id="1319848548">
                          <w:marLeft w:val="0"/>
                          <w:marRight w:val="0"/>
                          <w:marTop w:val="0"/>
                          <w:marBottom w:val="0"/>
                          <w:divBdr>
                            <w:top w:val="none" w:sz="0" w:space="0" w:color="auto"/>
                            <w:left w:val="none" w:sz="0" w:space="0" w:color="auto"/>
                            <w:bottom w:val="none" w:sz="0" w:space="0" w:color="auto"/>
                            <w:right w:val="none" w:sz="0" w:space="0" w:color="auto"/>
                          </w:divBdr>
                        </w:div>
                        <w:div w:id="154300987">
                          <w:marLeft w:val="0"/>
                          <w:marRight w:val="0"/>
                          <w:marTop w:val="0"/>
                          <w:marBottom w:val="0"/>
                          <w:divBdr>
                            <w:top w:val="none" w:sz="0" w:space="0" w:color="auto"/>
                            <w:left w:val="none" w:sz="0" w:space="0" w:color="auto"/>
                            <w:bottom w:val="none" w:sz="0" w:space="0" w:color="auto"/>
                            <w:right w:val="none" w:sz="0" w:space="0" w:color="auto"/>
                          </w:divBdr>
                        </w:div>
                        <w:div w:id="2055032657">
                          <w:marLeft w:val="0"/>
                          <w:marRight w:val="0"/>
                          <w:marTop w:val="0"/>
                          <w:marBottom w:val="0"/>
                          <w:divBdr>
                            <w:top w:val="none" w:sz="0" w:space="0" w:color="auto"/>
                            <w:left w:val="none" w:sz="0" w:space="0" w:color="auto"/>
                            <w:bottom w:val="none" w:sz="0" w:space="0" w:color="auto"/>
                            <w:right w:val="none" w:sz="0" w:space="0" w:color="auto"/>
                          </w:divBdr>
                        </w:div>
                        <w:div w:id="893544479">
                          <w:marLeft w:val="0"/>
                          <w:marRight w:val="0"/>
                          <w:marTop w:val="0"/>
                          <w:marBottom w:val="0"/>
                          <w:divBdr>
                            <w:top w:val="none" w:sz="0" w:space="0" w:color="auto"/>
                            <w:left w:val="none" w:sz="0" w:space="0" w:color="auto"/>
                            <w:bottom w:val="none" w:sz="0" w:space="0" w:color="auto"/>
                            <w:right w:val="none" w:sz="0" w:space="0" w:color="auto"/>
                          </w:divBdr>
                        </w:div>
                        <w:div w:id="3281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8368">
      <w:bodyDiv w:val="1"/>
      <w:marLeft w:val="0"/>
      <w:marRight w:val="0"/>
      <w:marTop w:val="0"/>
      <w:marBottom w:val="0"/>
      <w:divBdr>
        <w:top w:val="none" w:sz="0" w:space="0" w:color="auto"/>
        <w:left w:val="none" w:sz="0" w:space="0" w:color="auto"/>
        <w:bottom w:val="none" w:sz="0" w:space="0" w:color="auto"/>
        <w:right w:val="none" w:sz="0" w:space="0" w:color="auto"/>
      </w:divBdr>
    </w:div>
    <w:div w:id="187060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rpensionservic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orge.graham@lanca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George</dc:creator>
  <cp:lastModifiedBy>Mather, Chris</cp:lastModifiedBy>
  <cp:revision>6</cp:revision>
  <dcterms:created xsi:type="dcterms:W3CDTF">2015-03-16T11:43:00Z</dcterms:created>
  <dcterms:modified xsi:type="dcterms:W3CDTF">2015-03-16T16:11:00Z</dcterms:modified>
</cp:coreProperties>
</file>